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>附件1</w:t>
      </w:r>
    </w:p>
    <w:p>
      <w:pPr>
        <w:spacing w:before="240" w:after="312" w:afterLines="100"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2"/>
          <w:sz w:val="40"/>
          <w:szCs w:val="40"/>
        </w:rPr>
        <w:t>论文摘要模板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中</w:t>
      </w:r>
      <w:r>
        <w:rPr>
          <w:rFonts w:hint="default" w:ascii="Times New Roman" w:hAnsi="Times New Roman" w:eastAsia="方正小标宋简体" w:cs="Times New Roman"/>
          <w:spacing w:val="3"/>
          <w:w w:val="99"/>
          <w:sz w:val="44"/>
          <w:szCs w:val="44"/>
        </w:rPr>
        <w:t>文</w:t>
      </w: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  <w:lang w:eastAsia="zh-CN"/>
        </w:rPr>
        <w:t>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  <w:lang w:eastAsia="zh-CN"/>
        </w:rPr>
        <w:t>方正小标宋简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Cs w:val="13"/>
        </w:rPr>
      </w:pPr>
      <w:r>
        <w:rPr>
          <w:rFonts w:hint="default" w:ascii="Times New Roman" w:hAnsi="Times New Roman" w:eastAsia="宋体" w:cs="Times New Roman"/>
          <w:szCs w:val="21"/>
        </w:rPr>
        <w:t>作者</w:t>
      </w:r>
      <w:r>
        <w:rPr>
          <w:rFonts w:hint="default" w:ascii="Times New Roman" w:hAnsi="Times New Roman" w:eastAsia="宋体" w:cs="Times New Roman"/>
          <w:spacing w:val="0"/>
          <w:szCs w:val="21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pacing w:val="0"/>
          <w:position w:val="0"/>
          <w:szCs w:val="21"/>
          <w:vertAlign w:val="baseline"/>
        </w:rPr>
        <w:t>1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spacing w:val="0"/>
          <w:szCs w:val="21"/>
        </w:rPr>
        <w:t>作</w:t>
      </w:r>
      <w:r>
        <w:rPr>
          <w:rFonts w:hint="default" w:ascii="Times New Roman" w:hAnsi="Times New Roman" w:eastAsia="宋体" w:cs="Times New Roman"/>
          <w:szCs w:val="21"/>
        </w:rPr>
        <w:t>者</w:t>
      </w:r>
      <w:r>
        <w:rPr>
          <w:rFonts w:hint="default" w:ascii="Times New Roman" w:hAnsi="Times New Roman" w:eastAsia="宋体" w:cs="Times New Roman"/>
          <w:spacing w:val="0"/>
          <w:szCs w:val="21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pacing w:val="0"/>
          <w:w w:val="100"/>
          <w:position w:val="0"/>
          <w:szCs w:val="21"/>
          <w:vertAlign w:val="baseline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  <w:lang w:eastAsia="zh-CN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单位XXXX，地区XXXX，邮编XXXX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w w:val="99"/>
          <w:sz w:val="18"/>
          <w:szCs w:val="18"/>
        </w:rPr>
        <w:t xml:space="preserve">     （小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五，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  <w:lang w:eastAsia="zh-CN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4"/>
          <w:w w:val="99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（空</w:t>
      </w:r>
      <w:r>
        <w:rPr>
          <w:rFonts w:hint="default" w:ascii="Times New Roman" w:hAnsi="Times New Roman" w:eastAsia="Adobe 仿宋 Std R" w:cs="Times New Roman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hint="default"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  <w:lang w:eastAsia="zh-CN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  <w:lang w:eastAsia="zh-CN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  <w:lang w:eastAsia="zh-CN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-36" w:right="1464"/>
        <w:textAlignment w:val="auto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/>
    <w:sectPr>
      <w:footerReference r:id="rId5" w:type="even"/>
      <w:pgSz w:w="11906" w:h="16838"/>
      <w:pgMar w:top="2098" w:right="1474" w:bottom="1984" w:left="1588" w:header="624" w:footer="1134" w:gutter="0"/>
      <w:cols w:space="425" w:num="1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476"/>
    <w:rsid w:val="00054B81"/>
    <w:rsid w:val="00055A88"/>
    <w:rsid w:val="00057512"/>
    <w:rsid w:val="00057C3C"/>
    <w:rsid w:val="00060454"/>
    <w:rsid w:val="00063F71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59DF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0BA5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29D8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ABB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0A3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22CC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12E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67088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5C37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420A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3747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A73B2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C79DA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8EDCF00"/>
    <w:rsid w:val="4F77AA74"/>
    <w:rsid w:val="7BB630E8"/>
    <w:rsid w:val="7BFFA66A"/>
    <w:rsid w:val="7CD2D9DC"/>
    <w:rsid w:val="7F5F42D2"/>
    <w:rsid w:val="7FE7C255"/>
    <w:rsid w:val="7FEB2B27"/>
    <w:rsid w:val="BECEE020"/>
    <w:rsid w:val="D7EC6EAF"/>
    <w:rsid w:val="E7F6EBE1"/>
    <w:rsid w:val="F6EEA9FE"/>
    <w:rsid w:val="FB36DF6E"/>
    <w:rsid w:val="FC6FDFA5"/>
    <w:rsid w:val="FF9FC357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8">
    <w:name w:val="普通(网站) 字符"/>
    <w:link w:val="7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日期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1138</Words>
  <Characters>1357</Characters>
  <Lines>10</Lines>
  <Paragraphs>3</Paragraphs>
  <TotalTime>27</TotalTime>
  <ScaleCrop>false</ScaleCrop>
  <LinksUpToDate>false</LinksUpToDate>
  <CharactersWithSpaces>1418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2019-10-26T01:34:00Z</dcterms:created>
  <dc:creator>全国水产技术推广总站</dc:creator>
  <cp:lastModifiedBy>中国水产学会</cp:lastModifiedBy>
  <cp:lastPrinted>2022-10-17T03:13:00Z</cp:lastPrinted>
  <dcterms:modified xsi:type="dcterms:W3CDTF">2024-04-10T09:42:08Z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