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textAlignment w:val="auto"/>
        <w:rPr>
          <w:rFonts w:hint="eastAsia" w:ascii="Times New Roman" w:hAnsi="Times New Roman" w:eastAsia="黑体" w:cs="Times New Roman"/>
          <w:bCs/>
          <w:color w:val="000000"/>
          <w:sz w:val="32"/>
          <w:szCs w:val="28"/>
          <w:lang w:val="en-US" w:eastAsia="zh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参会回执</w:t>
      </w:r>
    </w:p>
    <w:tbl>
      <w:tblPr>
        <w:tblStyle w:val="5"/>
        <w:tblW w:w="147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73"/>
        <w:gridCol w:w="1716"/>
        <w:gridCol w:w="912"/>
        <w:gridCol w:w="1752"/>
        <w:gridCol w:w="2676"/>
        <w:gridCol w:w="2550"/>
        <w:gridCol w:w="38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3" w:hRule="atLeast"/>
          <w:jc w:val="center"/>
        </w:trPr>
        <w:tc>
          <w:tcPr>
            <w:tcW w:w="137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1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职称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91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5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67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55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81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酒店选择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zh-CN"/>
              </w:rPr>
              <w:t>(注明酒店名称和房型)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3" w:hRule="atLeast"/>
          <w:jc w:val="center"/>
        </w:trPr>
        <w:tc>
          <w:tcPr>
            <w:tcW w:w="137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7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5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81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firstLine="48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  <w:jc w:val="center"/>
        </w:trPr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134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firstLine="48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  <w:jc w:val="center"/>
        </w:trPr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口头报告</w:t>
            </w:r>
          </w:p>
        </w:tc>
        <w:tc>
          <w:tcPr>
            <w:tcW w:w="43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是   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否</w:t>
            </w:r>
          </w:p>
        </w:tc>
        <w:tc>
          <w:tcPr>
            <w:tcW w:w="2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63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firstLine="48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是    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否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温馨提示：</w:t>
      </w:r>
      <w:r>
        <w:rPr>
          <w:rFonts w:hint="eastAsia" w:ascii="Times New Roman" w:hAnsi="Times New Roman" w:cs="Times New Roman"/>
          <w:b/>
          <w:bCs/>
          <w:color w:val="FF0000"/>
          <w:sz w:val="28"/>
          <w:szCs w:val="28"/>
          <w:lang w:val="en-US" w:eastAsia="zh-CN"/>
        </w:rPr>
        <w:t>同一单位报名人员可自行加行。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请您于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日前将参会回执、论文摘要发送至会务组电子邮箱garonne@126.com，联系人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：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高加龙，联系电话：18320376095。</w:t>
      </w:r>
      <w:r>
        <w:rPr>
          <w:rFonts w:hint="eastAsia" w:ascii="Times New Roman" w:hAnsi="Times New Roman" w:cs="Times New Roman"/>
          <w:b/>
          <w:bCs/>
          <w:color w:val="FF0000"/>
          <w:sz w:val="28"/>
          <w:szCs w:val="28"/>
          <w:lang w:val="en-US" w:eastAsia="zh-CN"/>
        </w:rPr>
        <w:t>（已经提交回执和摘要的老师和学生，不用再次提交）</w:t>
      </w:r>
    </w:p>
    <w:p>
      <w:pPr>
        <w:jc w:val="center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会议酒店房型和价格</w:t>
      </w:r>
    </w:p>
    <w:tbl>
      <w:tblPr>
        <w:tblStyle w:val="6"/>
        <w:tblW w:w="14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2004"/>
        <w:gridCol w:w="1632"/>
        <w:gridCol w:w="1548"/>
        <w:gridCol w:w="1668"/>
        <w:gridCol w:w="1608"/>
        <w:gridCol w:w="1788"/>
        <w:gridCol w:w="1404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8" w:type="dxa"/>
            <w:shd w:val="clear" w:color="auto" w:fill="DCE6F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酒店名称</w:t>
            </w:r>
          </w:p>
        </w:tc>
        <w:tc>
          <w:tcPr>
            <w:tcW w:w="2004" w:type="dxa"/>
            <w:shd w:val="clear" w:color="auto" w:fill="DCE6F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房间类型</w:t>
            </w:r>
          </w:p>
        </w:tc>
        <w:tc>
          <w:tcPr>
            <w:tcW w:w="1632" w:type="dxa"/>
            <w:tcBorders>
              <w:right w:val="thinThickThinSmallGap" w:color="auto" w:sz="24" w:space="0"/>
            </w:tcBorders>
            <w:shd w:val="clear" w:color="auto" w:fill="DCE6F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价格（元）</w:t>
            </w:r>
          </w:p>
        </w:tc>
        <w:tc>
          <w:tcPr>
            <w:tcW w:w="1548" w:type="dxa"/>
            <w:tcBorders>
              <w:left w:val="thinThickThinSmallGap" w:color="auto" w:sz="24" w:space="0"/>
            </w:tcBorders>
            <w:shd w:val="clear" w:color="auto" w:fill="E5B8B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酒店名称</w:t>
            </w:r>
          </w:p>
        </w:tc>
        <w:tc>
          <w:tcPr>
            <w:tcW w:w="1668" w:type="dxa"/>
            <w:shd w:val="clear" w:color="auto" w:fill="E5B8B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房间类型</w:t>
            </w:r>
          </w:p>
        </w:tc>
        <w:tc>
          <w:tcPr>
            <w:tcW w:w="1608" w:type="dxa"/>
            <w:tcBorders>
              <w:right w:val="thinThickThinSmallGap" w:color="auto" w:sz="24" w:space="0"/>
            </w:tcBorders>
            <w:shd w:val="clear" w:color="auto" w:fill="E5B8B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价格（元）</w:t>
            </w:r>
          </w:p>
        </w:tc>
        <w:tc>
          <w:tcPr>
            <w:tcW w:w="1788" w:type="dxa"/>
            <w:tcBorders>
              <w:left w:val="thinThickThinSmallGap" w:color="auto" w:sz="24" w:space="0"/>
            </w:tcBorders>
            <w:shd w:val="clear" w:color="auto" w:fill="FBD4B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酒店名称</w:t>
            </w:r>
          </w:p>
        </w:tc>
        <w:tc>
          <w:tcPr>
            <w:tcW w:w="1404" w:type="dxa"/>
            <w:shd w:val="clear" w:color="auto" w:fill="FBD4B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房间类型</w:t>
            </w:r>
          </w:p>
        </w:tc>
        <w:tc>
          <w:tcPr>
            <w:tcW w:w="1360" w:type="dxa"/>
            <w:shd w:val="clear" w:color="auto" w:fill="FBD4B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8" w:type="dxa"/>
            <w:vMerge w:val="restart"/>
            <w:shd w:val="clear" w:color="auto" w:fill="DCE6F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花园酒店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报到、会场）</w:t>
            </w:r>
          </w:p>
        </w:tc>
        <w:tc>
          <w:tcPr>
            <w:tcW w:w="2004" w:type="dxa"/>
            <w:shd w:val="clear" w:color="auto" w:fill="DCE6F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豪华大床房</w:t>
            </w:r>
          </w:p>
        </w:tc>
        <w:tc>
          <w:tcPr>
            <w:tcW w:w="1632" w:type="dxa"/>
            <w:tcBorders>
              <w:right w:val="thinThickThinSmallGap" w:color="auto" w:sz="24" w:space="0"/>
            </w:tcBorders>
            <w:shd w:val="clear" w:color="auto" w:fill="DCE6F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1548" w:type="dxa"/>
            <w:vMerge w:val="restart"/>
            <w:tcBorders>
              <w:left w:val="thinThickThinSmallGap" w:color="auto" w:sz="24" w:space="0"/>
            </w:tcBorders>
            <w:shd w:val="clear" w:color="auto" w:fill="E5B8B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明粤公寓</w:t>
            </w:r>
          </w:p>
        </w:tc>
        <w:tc>
          <w:tcPr>
            <w:tcW w:w="1668" w:type="dxa"/>
            <w:shd w:val="clear" w:color="auto" w:fill="E5B8B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高级大床房</w:t>
            </w:r>
          </w:p>
        </w:tc>
        <w:tc>
          <w:tcPr>
            <w:tcW w:w="1608" w:type="dxa"/>
            <w:tcBorders>
              <w:right w:val="thinThickThinSmallGap" w:color="auto" w:sz="24" w:space="0"/>
            </w:tcBorders>
            <w:shd w:val="clear" w:color="auto" w:fill="E5B8B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360</w:t>
            </w:r>
          </w:p>
        </w:tc>
        <w:tc>
          <w:tcPr>
            <w:tcW w:w="1788" w:type="dxa"/>
            <w:vMerge w:val="restart"/>
            <w:tcBorders>
              <w:left w:val="thinThickThinSmallGap" w:color="auto" w:sz="24" w:space="0"/>
            </w:tcBorders>
            <w:shd w:val="clear" w:color="auto" w:fill="FBD4B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喜来登酒店</w:t>
            </w:r>
          </w:p>
        </w:tc>
        <w:tc>
          <w:tcPr>
            <w:tcW w:w="1404" w:type="dxa"/>
            <w:vMerge w:val="restart"/>
            <w:shd w:val="clear" w:color="auto" w:fill="FBD4B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大床房</w:t>
            </w:r>
          </w:p>
        </w:tc>
        <w:tc>
          <w:tcPr>
            <w:tcW w:w="1360" w:type="dxa"/>
            <w:vMerge w:val="restart"/>
            <w:shd w:val="clear" w:color="auto" w:fill="FBD4B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8" w:type="dxa"/>
            <w:vMerge w:val="continue"/>
            <w:shd w:val="clear" w:color="auto" w:fill="DCE6F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DCE6F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豪华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标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双房</w:t>
            </w:r>
          </w:p>
        </w:tc>
        <w:tc>
          <w:tcPr>
            <w:tcW w:w="1632" w:type="dxa"/>
            <w:tcBorders>
              <w:right w:val="thinThickThinSmallGap" w:color="auto" w:sz="24" w:space="0"/>
            </w:tcBorders>
            <w:shd w:val="clear" w:color="auto" w:fill="DCE6F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1548" w:type="dxa"/>
            <w:vMerge w:val="continue"/>
            <w:tcBorders>
              <w:left w:val="thinThickThinSmallGap" w:color="auto" w:sz="24" w:space="0"/>
            </w:tcBorders>
            <w:shd w:val="clear" w:color="auto" w:fill="E5B8B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E5B8B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高级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标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双房</w:t>
            </w:r>
          </w:p>
        </w:tc>
        <w:tc>
          <w:tcPr>
            <w:tcW w:w="1608" w:type="dxa"/>
            <w:tcBorders>
              <w:right w:val="thinThickThinSmallGap" w:color="auto" w:sz="24" w:space="0"/>
            </w:tcBorders>
            <w:shd w:val="clear" w:color="auto" w:fill="E5B8B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360</w:t>
            </w:r>
          </w:p>
        </w:tc>
        <w:tc>
          <w:tcPr>
            <w:tcW w:w="1788" w:type="dxa"/>
            <w:vMerge w:val="continue"/>
            <w:tcBorders>
              <w:left w:val="thinThickThinSmallGap" w:color="auto" w:sz="24" w:space="0"/>
            </w:tcBorders>
            <w:shd w:val="clear" w:color="auto" w:fill="FBD4B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shd w:val="clear" w:color="auto" w:fill="FBD4B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vMerge w:val="continue"/>
            <w:shd w:val="clear" w:color="auto" w:fill="FBD4B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68" w:type="dxa"/>
            <w:vMerge w:val="continue"/>
            <w:shd w:val="clear" w:color="auto" w:fill="DCE6F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DCE6F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海景大床房</w:t>
            </w:r>
          </w:p>
        </w:tc>
        <w:tc>
          <w:tcPr>
            <w:tcW w:w="1632" w:type="dxa"/>
            <w:tcBorders>
              <w:right w:val="thinThickThinSmallGap" w:color="auto" w:sz="24" w:space="0"/>
            </w:tcBorders>
            <w:shd w:val="clear" w:color="auto" w:fill="DCE6F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530</w:t>
            </w:r>
          </w:p>
        </w:tc>
        <w:tc>
          <w:tcPr>
            <w:tcW w:w="1548" w:type="dxa"/>
            <w:vMerge w:val="continue"/>
            <w:tcBorders>
              <w:left w:val="thinThickThinSmallGap" w:color="auto" w:sz="24" w:space="0"/>
            </w:tcBorders>
            <w:shd w:val="clear" w:color="auto" w:fill="E5B8B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E5B8B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海景大床房</w:t>
            </w:r>
          </w:p>
        </w:tc>
        <w:tc>
          <w:tcPr>
            <w:tcW w:w="1608" w:type="dxa"/>
            <w:tcBorders>
              <w:right w:val="thinThickThinSmallGap" w:color="auto" w:sz="24" w:space="0"/>
            </w:tcBorders>
            <w:shd w:val="clear" w:color="auto" w:fill="E5B8B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788" w:type="dxa"/>
            <w:vMerge w:val="continue"/>
            <w:tcBorders>
              <w:left w:val="thinThickThinSmallGap" w:color="auto" w:sz="24" w:space="0"/>
            </w:tcBorders>
            <w:shd w:val="clear" w:color="auto" w:fill="FBD4B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  <w:vMerge w:val="restart"/>
            <w:shd w:val="clear" w:color="auto" w:fill="FBD4B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标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双房</w:t>
            </w:r>
          </w:p>
        </w:tc>
        <w:tc>
          <w:tcPr>
            <w:tcW w:w="1360" w:type="dxa"/>
            <w:vMerge w:val="restart"/>
            <w:shd w:val="clear" w:color="auto" w:fill="FBD4B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8" w:type="dxa"/>
            <w:vMerge w:val="continue"/>
            <w:shd w:val="clear" w:color="auto" w:fill="DCE6F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DCE6F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海景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标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双房</w:t>
            </w:r>
          </w:p>
        </w:tc>
        <w:tc>
          <w:tcPr>
            <w:tcW w:w="1632" w:type="dxa"/>
            <w:tcBorders>
              <w:right w:val="thinThickThinSmallGap" w:color="auto" w:sz="24" w:space="0"/>
            </w:tcBorders>
            <w:shd w:val="clear" w:color="auto" w:fill="DCE6F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590</w:t>
            </w:r>
          </w:p>
        </w:tc>
        <w:tc>
          <w:tcPr>
            <w:tcW w:w="1548" w:type="dxa"/>
            <w:vMerge w:val="continue"/>
            <w:tcBorders>
              <w:left w:val="thinThickThinSmallGap" w:color="auto" w:sz="24" w:space="0"/>
            </w:tcBorders>
            <w:shd w:val="clear" w:color="auto" w:fill="E5B8B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E5B8B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海景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标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双房</w:t>
            </w:r>
          </w:p>
        </w:tc>
        <w:tc>
          <w:tcPr>
            <w:tcW w:w="1608" w:type="dxa"/>
            <w:tcBorders>
              <w:right w:val="thinThickThinSmallGap" w:color="auto" w:sz="24" w:space="0"/>
            </w:tcBorders>
            <w:shd w:val="clear" w:color="auto" w:fill="E5B8B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788" w:type="dxa"/>
            <w:vMerge w:val="continue"/>
            <w:tcBorders>
              <w:left w:val="thinThickThinSmallGap" w:color="auto" w:sz="24" w:space="0"/>
            </w:tcBorders>
            <w:shd w:val="clear" w:color="auto" w:fill="FBD4B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shd w:val="clear" w:color="auto" w:fill="FBD4B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Merge w:val="continue"/>
            <w:shd w:val="clear" w:color="auto" w:fill="FBD4B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</w:tbl>
    <w:p>
      <w:pPr>
        <w:spacing w:line="360" w:lineRule="auto"/>
      </w:pP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MWVlNGIwMmE4ZjUyMDg2ZDk2OGU2MGQzZDJmMzQifQ=="/>
  </w:docVars>
  <w:rsids>
    <w:rsidRoot w:val="39E94E64"/>
    <w:rsid w:val="0ADD081A"/>
    <w:rsid w:val="1E7A7439"/>
    <w:rsid w:val="22F5039E"/>
    <w:rsid w:val="39E94E64"/>
    <w:rsid w:val="3CB913BB"/>
    <w:rsid w:val="3FDF002D"/>
    <w:rsid w:val="43A83736"/>
    <w:rsid w:val="45C80B69"/>
    <w:rsid w:val="678E0595"/>
    <w:rsid w:val="69F72C6C"/>
    <w:rsid w:val="6EFB153D"/>
    <w:rsid w:val="75297C29"/>
    <w:rsid w:val="7BFE93AA"/>
    <w:rsid w:val="7FFC6FE2"/>
    <w:rsid w:val="9FF644E3"/>
    <w:rsid w:val="DFFFED0B"/>
    <w:rsid w:val="F7E3AC53"/>
    <w:rsid w:val="FBF5F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styleId="10">
    <w:name w:val="footnote reference"/>
    <w:qFormat/>
    <w:uiPriority w:val="0"/>
    <w:rPr>
      <w:rFonts w:cs="Times New Roman"/>
      <w:vertAlign w:val="superscript"/>
    </w:rPr>
  </w:style>
  <w:style w:type="paragraph" w:customStyle="1" w:styleId="11">
    <w:name w:val="列表段落1"/>
    <w:basedOn w:val="1"/>
    <w:qFormat/>
    <w:uiPriority w:val="99"/>
    <w:pPr>
      <w:ind w:firstLine="420" w:firstLineChars="200"/>
    </w:pPr>
  </w:style>
  <w:style w:type="table" w:customStyle="1" w:styleId="12">
    <w:name w:val="Grid Table 2"/>
    <w:basedOn w:val="5"/>
    <w:qFormat/>
    <w:uiPriority w:val="47"/>
    <w:tblPr>
      <w:tblBorders>
        <w:top w:val="single" w:color="666666" w:sz="2" w:space="0"/>
        <w:bottom w:val="single" w:color="666666" w:sz="2" w:space="0"/>
        <w:insideH w:val="single" w:color="666666" w:sz="2" w:space="0"/>
        <w:insideV w:val="single" w:color="666666" w:sz="2" w:space="0"/>
      </w:tblBorders>
    </w:tblPr>
    <w:tblStylePr w:type="firstRow">
      <w:rPr>
        <w:b/>
        <w:bCs/>
      </w:rPr>
      <w:tcPr>
        <w:tcBorders>
          <w:top w:val="nil"/>
          <w:left w:val="nil"/>
          <w:bottom w:val="single" w:color="666666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top w:val="double" w:color="666666" w:sz="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/>
      </w:tcPr>
    </w:tblStylePr>
    <w:tblStylePr w:type="band1Horz">
      <w:tcPr>
        <w:shd w:val="clear" w:color="auto" w:fill="CCCCCC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1905</Words>
  <Characters>2487</Characters>
  <Lines>0</Lines>
  <Paragraphs>0</Paragraphs>
  <TotalTime>4</TotalTime>
  <ScaleCrop>false</ScaleCrop>
  <LinksUpToDate>false</LinksUpToDate>
  <CharactersWithSpaces>2783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2023-05-31T19:32:00Z</dcterms:created>
  <dc:creator>海风</dc:creator>
  <cp:lastModifiedBy>中国水产学会</cp:lastModifiedBy>
  <dcterms:modified xsi:type="dcterms:W3CDTF">2023-11-01T08:38:13Z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0E6C6B46433E44F3B366F65E39D55A9B_13</vt:lpwstr>
  </property>
</Properties>
</file>