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kern w:val="0"/>
          <w:sz w:val="32"/>
          <w:szCs w:val="28"/>
        </w:rPr>
      </w:pPr>
      <w:r>
        <w:rPr>
          <w:rFonts w:ascii="Times New Roman" w:hAnsi="Times New Roman" w:eastAsia="黑体"/>
          <w:bCs/>
          <w:kern w:val="0"/>
          <w:sz w:val="32"/>
          <w:szCs w:val="28"/>
        </w:rPr>
        <w:t>附件2</w:t>
      </w:r>
    </w:p>
    <w:p>
      <w:pPr>
        <w:jc w:val="center"/>
        <w:rPr>
          <w:rFonts w:ascii="Times New Roman" w:hAnsi="Times New Roman" w:eastAsia="方正小标宋简体"/>
          <w:bCs/>
          <w:kern w:val="0"/>
          <w:sz w:val="40"/>
          <w:szCs w:val="36"/>
        </w:rPr>
      </w:pPr>
      <w:r>
        <w:rPr>
          <w:rFonts w:ascii="Times New Roman" w:hAnsi="Times New Roman" w:eastAsia="方正小标宋简体"/>
          <w:bCs/>
          <w:kern w:val="0"/>
          <w:sz w:val="40"/>
          <w:szCs w:val="36"/>
        </w:rPr>
        <w:t>论文摘要参考格式（800字内）</w:t>
      </w:r>
    </w:p>
    <w:p>
      <w:pPr>
        <w:autoSpaceDE w:val="0"/>
        <w:autoSpaceDN w:val="0"/>
        <w:adjustRightInd w:val="0"/>
        <w:spacing w:line="300" w:lineRule="exact"/>
        <w:outlineLvl w:val="0"/>
        <w:rPr>
          <w:rFonts w:ascii="Times New Roman" w:hAnsi="Times New Roman"/>
          <w:b/>
          <w:color w:val="181512"/>
          <w:kern w:val="0"/>
          <w:sz w:val="28"/>
          <w:szCs w:val="28"/>
        </w:rPr>
      </w:pPr>
    </w:p>
    <w:p>
      <w:pPr>
        <w:jc w:val="center"/>
        <w:rPr>
          <w:rFonts w:ascii="Times New Roman" w:hAnsi="Times New Roman" w:eastAsia="黑体"/>
          <w:sz w:val="28"/>
          <w:szCs w:val="28"/>
        </w:rPr>
      </w:pPr>
      <w:bookmarkStart w:id="0" w:name="_Toc402541493"/>
      <w:r>
        <w:rPr>
          <w:rFonts w:ascii="Times New Roman" w:hAnsi="Times New Roman" w:eastAsia="黑体"/>
          <w:sz w:val="28"/>
          <w:szCs w:val="28"/>
        </w:rPr>
        <w:t>嵊泗列岛海域三种贻贝贝体框架特征的差异</w:t>
      </w:r>
      <w:bookmarkEnd w:id="0"/>
    </w:p>
    <w:p>
      <w:pPr>
        <w:spacing w:line="300" w:lineRule="auto"/>
        <w:jc w:val="center"/>
        <w:rPr>
          <w:rFonts w:ascii="Times New Roman" w:hAnsi="Times New Roman"/>
          <w:szCs w:val="21"/>
        </w:rPr>
      </w:pPr>
      <w:r>
        <w:rPr>
          <w:rFonts w:ascii="Times New Roman" w:hAnsi="Times New Roman"/>
          <w:szCs w:val="21"/>
        </w:rPr>
        <w:t>白晓倩</w:t>
      </w:r>
      <w:r>
        <w:rPr>
          <w:rFonts w:ascii="Times New Roman" w:hAnsi="Times New Roman"/>
          <w:szCs w:val="21"/>
          <w:vertAlign w:val="superscript"/>
        </w:rPr>
        <w:t>1</w:t>
      </w:r>
      <w:r>
        <w:rPr>
          <w:rFonts w:ascii="Times New Roman" w:hAnsi="Times New Roman"/>
          <w:szCs w:val="21"/>
        </w:rPr>
        <w:t>，杨 阳</w:t>
      </w:r>
      <w:r>
        <w:rPr>
          <w:rFonts w:ascii="Times New Roman" w:hAnsi="Times New Roman"/>
          <w:szCs w:val="21"/>
          <w:vertAlign w:val="superscript"/>
        </w:rPr>
        <w:t>1</w:t>
      </w:r>
      <w:r>
        <w:rPr>
          <w:rFonts w:ascii="Times New Roman" w:hAnsi="Times New Roman"/>
          <w:szCs w:val="21"/>
        </w:rPr>
        <w:t>，邹李昶</w:t>
      </w:r>
      <w:r>
        <w:rPr>
          <w:rFonts w:ascii="Times New Roman" w:hAnsi="Times New Roman"/>
          <w:szCs w:val="21"/>
          <w:vertAlign w:val="superscript"/>
        </w:rPr>
        <w:t>1,2</w:t>
      </w:r>
      <w:r>
        <w:rPr>
          <w:rFonts w:ascii="Times New Roman" w:hAnsi="Times New Roman"/>
          <w:szCs w:val="21"/>
        </w:rPr>
        <w:t>，任夙艺</w:t>
      </w:r>
      <w:r>
        <w:rPr>
          <w:rFonts w:ascii="Times New Roman" w:hAnsi="Times New Roman"/>
          <w:szCs w:val="21"/>
          <w:vertAlign w:val="superscript"/>
        </w:rPr>
        <w:t>1</w:t>
      </w:r>
      <w:r>
        <w:rPr>
          <w:rFonts w:ascii="Times New Roman" w:hAnsi="Times New Roman"/>
          <w:szCs w:val="21"/>
        </w:rPr>
        <w:t>，刘达博</w:t>
      </w:r>
      <w:r>
        <w:rPr>
          <w:rFonts w:ascii="Times New Roman" w:hAnsi="Times New Roman"/>
          <w:szCs w:val="21"/>
          <w:vertAlign w:val="superscript"/>
        </w:rPr>
        <w:t>3</w:t>
      </w:r>
      <w:r>
        <w:rPr>
          <w:rFonts w:ascii="Times New Roman" w:hAnsi="Times New Roman"/>
          <w:szCs w:val="21"/>
        </w:rPr>
        <w:t>，刘祖毅</w:t>
      </w:r>
      <w:r>
        <w:rPr>
          <w:rFonts w:ascii="Times New Roman" w:hAnsi="Times New Roman"/>
          <w:szCs w:val="21"/>
          <w:vertAlign w:val="superscript"/>
        </w:rPr>
        <w:t>3</w:t>
      </w:r>
      <w:r>
        <w:rPr>
          <w:rFonts w:ascii="Times New Roman" w:hAnsi="Times New Roman"/>
          <w:szCs w:val="21"/>
        </w:rPr>
        <w:t>，王志铮</w:t>
      </w:r>
      <w:r>
        <w:rPr>
          <w:rFonts w:ascii="Times New Roman" w:hAnsi="Times New Roman"/>
          <w:szCs w:val="21"/>
          <w:vertAlign w:val="superscript"/>
        </w:rPr>
        <w:t>1</w:t>
      </w:r>
    </w:p>
    <w:p>
      <w:pPr>
        <w:spacing w:line="300" w:lineRule="auto"/>
        <w:jc w:val="center"/>
        <w:rPr>
          <w:rFonts w:ascii="Times New Roman" w:hAnsi="Times New Roman"/>
          <w:szCs w:val="21"/>
        </w:rPr>
      </w:pPr>
      <w:r>
        <w:rPr>
          <w:rFonts w:ascii="Times New Roman" w:hAnsi="Times New Roman"/>
          <w:szCs w:val="21"/>
        </w:rPr>
        <w:t>（1.浙江海洋学院，浙江 舟山316022； 2.余姚市水产技术推广中心，浙江 余姚315400；3.嵊泗县海洋与渔业局，浙江 嵊泗202450）</w:t>
      </w:r>
    </w:p>
    <w:p>
      <w:pPr>
        <w:spacing w:line="300" w:lineRule="auto"/>
        <w:jc w:val="center"/>
        <w:rPr>
          <w:rFonts w:ascii="Times New Roman" w:hAnsi="Times New Roman"/>
        </w:rPr>
      </w:pPr>
      <w:bookmarkStart w:id="1" w:name="_GoBack"/>
      <w:bookmarkEnd w:id="1"/>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ge">
                  <wp:posOffset>3241675</wp:posOffset>
                </wp:positionV>
                <wp:extent cx="3797300" cy="1851025"/>
                <wp:effectExtent l="5080" t="4445" r="7620" b="1143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3797584" cy="1851239"/>
                        </a:xfrm>
                        <a:prstGeom prst="rect">
                          <a:avLst/>
                        </a:prstGeom>
                        <a:solidFill>
                          <a:srgbClr val="FFFFFF"/>
                        </a:solidFill>
                        <a:ln w="9525">
                          <a:solidFill>
                            <a:srgbClr val="000000"/>
                          </a:solidFill>
                          <a:miter lim="800000"/>
                        </a:ln>
                        <a:effectLst/>
                      </wps:spPr>
                      <wps:txbx>
                        <w:txbxContent>
                          <w:p>
                            <w:pPr>
                              <w:spacing w:line="360" w:lineRule="auto"/>
                              <w:rPr>
                                <w:rFonts w:ascii="楷体" w:hAnsi="楷体" w:eastAsia="楷体"/>
                                <w:b/>
                                <w:spacing w:val="-14"/>
                              </w:rPr>
                            </w:pPr>
                            <w:r>
                              <w:rPr>
                                <w:rFonts w:hint="eastAsia" w:ascii="楷体" w:hAnsi="楷体" w:eastAsia="楷体"/>
                                <w:b/>
                                <w:spacing w:val="-14"/>
                              </w:rPr>
                              <w:t>本页为“中国水产学会海水养殖分会2021年学术年会”论文摘要模板</w:t>
                            </w:r>
                          </w:p>
                          <w:p>
                            <w:pPr>
                              <w:spacing w:line="360" w:lineRule="auto"/>
                              <w:rPr>
                                <w:rFonts w:ascii="楷体" w:hAnsi="楷体" w:eastAsia="楷体"/>
                                <w:spacing w:val="-4"/>
                                <w:szCs w:val="21"/>
                              </w:rPr>
                            </w:pPr>
                            <w:r>
                              <w:rPr>
                                <w:rFonts w:hint="eastAsia" w:ascii="楷体" w:hAnsi="楷体" w:eastAsia="楷体"/>
                                <w:spacing w:val="-4"/>
                                <w:szCs w:val="21"/>
                              </w:rPr>
                              <w:t>1.论文</w:t>
                            </w:r>
                            <w:r>
                              <w:rPr>
                                <w:rFonts w:ascii="楷体" w:hAnsi="楷体" w:eastAsia="楷体"/>
                                <w:spacing w:val="-4"/>
                                <w:szCs w:val="21"/>
                              </w:rPr>
                              <w:t>摘要文档名称格式为：姓名-论文摘要题目</w:t>
                            </w:r>
                            <w:r>
                              <w:rPr>
                                <w:rFonts w:hint="eastAsia" w:ascii="楷体" w:hAnsi="楷体" w:eastAsia="楷体"/>
                                <w:spacing w:val="-4"/>
                                <w:szCs w:val="21"/>
                              </w:rPr>
                              <w:t>。</w:t>
                            </w:r>
                          </w:p>
                          <w:p>
                            <w:pPr>
                              <w:spacing w:line="360" w:lineRule="auto"/>
                              <w:rPr>
                                <w:rFonts w:ascii="楷体" w:hAnsi="楷体" w:eastAsia="楷体"/>
                                <w:spacing w:val="-4"/>
                                <w:szCs w:val="21"/>
                              </w:rPr>
                            </w:pPr>
                            <w:r>
                              <w:rPr>
                                <w:rFonts w:ascii="楷体" w:hAnsi="楷体" w:eastAsia="楷体"/>
                                <w:spacing w:val="-4"/>
                                <w:szCs w:val="21"/>
                              </w:rPr>
                              <w:t>2.</w:t>
                            </w:r>
                            <w:r>
                              <w:rPr>
                                <w:rFonts w:hint="eastAsia" w:ascii="楷体" w:hAnsi="楷体" w:eastAsia="楷体"/>
                                <w:spacing w:val="-4"/>
                                <w:szCs w:val="21"/>
                              </w:rPr>
                              <w:t>每篇</w:t>
                            </w:r>
                            <w:r>
                              <w:rPr>
                                <w:rFonts w:ascii="楷体" w:hAnsi="楷体" w:eastAsia="楷体"/>
                                <w:spacing w:val="-4"/>
                                <w:szCs w:val="21"/>
                              </w:rPr>
                              <w:t>论文摘要不超过</w:t>
                            </w:r>
                            <w:r>
                              <w:rPr>
                                <w:rFonts w:hint="eastAsia" w:ascii="楷体" w:hAnsi="楷体" w:eastAsia="楷体"/>
                                <w:spacing w:val="-4"/>
                                <w:szCs w:val="21"/>
                              </w:rPr>
                              <w:t>A4一页。</w:t>
                            </w:r>
                          </w:p>
                          <w:p>
                            <w:pPr>
                              <w:spacing w:line="360" w:lineRule="auto"/>
                              <w:rPr>
                                <w:rFonts w:ascii="楷体" w:hAnsi="楷体" w:eastAsia="楷体"/>
                                <w:spacing w:val="-4"/>
                                <w:szCs w:val="21"/>
                              </w:rPr>
                            </w:pPr>
                            <w:r>
                              <w:rPr>
                                <w:rFonts w:ascii="楷体" w:hAnsi="楷体" w:eastAsia="楷体"/>
                                <w:spacing w:val="-4"/>
                                <w:szCs w:val="21"/>
                              </w:rPr>
                              <w:t>3.</w:t>
                            </w:r>
                            <w:r>
                              <w:rPr>
                                <w:rFonts w:hint="eastAsia" w:ascii="楷体" w:hAnsi="楷体" w:eastAsia="楷体"/>
                                <w:spacing w:val="-4"/>
                                <w:szCs w:val="21"/>
                              </w:rPr>
                              <w:t>请于10月20日</w:t>
                            </w:r>
                            <w:r>
                              <w:rPr>
                                <w:rFonts w:ascii="楷体" w:hAnsi="楷体" w:eastAsia="楷体"/>
                                <w:spacing w:val="-4"/>
                                <w:szCs w:val="21"/>
                              </w:rPr>
                              <w:t>前将论文摘要作为附件发送至邮箱：</w:t>
                            </w:r>
                            <w:r>
                              <w:fldChar w:fldCharType="begin"/>
                            </w:r>
                            <w:r>
                              <w:instrText xml:space="preserve"> HYPERLINK "mailto:macy@ysfri.ac.cn" </w:instrText>
                            </w:r>
                            <w:r>
                              <w:fldChar w:fldCharType="separate"/>
                            </w:r>
                            <w:r>
                              <w:rPr>
                                <w:rStyle w:val="5"/>
                                <w:rFonts w:ascii="楷体" w:hAnsi="楷体" w:eastAsia="楷体"/>
                                <w:color w:val="auto"/>
                                <w:spacing w:val="-4"/>
                                <w:szCs w:val="21"/>
                                <w:u w:val="none"/>
                              </w:rPr>
                              <w:t>macy@ysfri.ac.cn</w:t>
                            </w:r>
                            <w:r>
                              <w:rPr>
                                <w:rStyle w:val="5"/>
                                <w:rFonts w:ascii="楷体" w:hAnsi="楷体" w:eastAsia="楷体"/>
                                <w:color w:val="auto"/>
                                <w:spacing w:val="-4"/>
                                <w:szCs w:val="21"/>
                                <w:u w:val="none"/>
                              </w:rPr>
                              <w:fldChar w:fldCharType="end"/>
                            </w:r>
                            <w:r>
                              <w:rPr>
                                <w:rFonts w:hint="eastAsia" w:ascii="楷体" w:hAnsi="楷体" w:eastAsia="楷体"/>
                                <w:spacing w:val="-4"/>
                                <w:szCs w:val="21"/>
                              </w:rPr>
                              <w:t>。</w:t>
                            </w:r>
                          </w:p>
                          <w:p>
                            <w:pPr>
                              <w:spacing w:line="360" w:lineRule="auto"/>
                              <w:rPr>
                                <w:rFonts w:ascii="楷体" w:hAnsi="楷体" w:eastAsia="楷体"/>
                                <w:spacing w:val="-4"/>
                                <w:szCs w:val="21"/>
                              </w:rPr>
                            </w:pPr>
                            <w:r>
                              <w:rPr>
                                <w:rFonts w:ascii="楷体" w:hAnsi="楷体" w:eastAsia="楷体"/>
                                <w:spacing w:val="-4"/>
                                <w:szCs w:val="21"/>
                              </w:rPr>
                              <w:t>4.</w:t>
                            </w:r>
                            <w:r>
                              <w:rPr>
                                <w:rFonts w:hint="eastAsia" w:ascii="楷体" w:hAnsi="楷体" w:eastAsia="楷体"/>
                                <w:spacing w:val="-4"/>
                                <w:szCs w:val="21"/>
                              </w:rPr>
                              <w:t>每位</w:t>
                            </w:r>
                            <w:r>
                              <w:rPr>
                                <w:rFonts w:ascii="楷体" w:hAnsi="楷体" w:eastAsia="楷体"/>
                                <w:spacing w:val="-4"/>
                                <w:szCs w:val="21"/>
                              </w:rPr>
                              <w:t>参会代表仅限提交</w:t>
                            </w:r>
                            <w:r>
                              <w:rPr>
                                <w:rFonts w:hint="eastAsia" w:ascii="楷体" w:hAnsi="楷体" w:eastAsia="楷体"/>
                                <w:spacing w:val="-4"/>
                                <w:szCs w:val="21"/>
                              </w:rPr>
                              <w:t>1篇</w:t>
                            </w:r>
                            <w:r>
                              <w:rPr>
                                <w:rFonts w:ascii="楷体" w:hAnsi="楷体" w:eastAsia="楷体"/>
                                <w:spacing w:val="-4"/>
                                <w:szCs w:val="21"/>
                              </w:rPr>
                              <w:t>论文摘要，请确认无误后再提交</w:t>
                            </w:r>
                            <w:r>
                              <w:rPr>
                                <w:rFonts w:hint="eastAsia" w:ascii="楷体" w:hAnsi="楷体" w:eastAsia="楷体"/>
                                <w:spacing w:val="-4"/>
                                <w:szCs w:val="21"/>
                              </w:rPr>
                              <w:t>。</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44.75pt;margin-top:255.25pt;height:145.75pt;width:299pt;mso-position-vertical-relative:page;z-index:251659264;mso-width-relative:page;mso-height-relative:page;" coordsize="21600,21600" o:gfxdata="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Wm+CvZAAAACwEAAA8AAAAAAAAAAQAg&#10;AAAAIgAAAGRycy9kb3ducmV2LnhtbFBLAQIUABQAAAAIAIdO4kD5SAcwRgIAAI4EAAAOAAAAAAAA&#10;AAEAIAAAACgBAABkcnMvZTJvRG9jLnhtbFBLBQYAAAAABgAGAFkBAADgBQAAAAA=&#10;">
                <v:path/>
                <v:fill focussize="0,0"/>
                <v:stroke joinstyle="miter"/>
                <v:imagedata o:title=""/>
                <o:lock v:ext="edit"/>
                <v:textbox>
                  <w:txbxContent>
                    <w:p>
                      <w:pPr>
                        <w:spacing w:line="360" w:lineRule="auto"/>
                        <w:rPr>
                          <w:rFonts w:ascii="楷体" w:hAnsi="楷体" w:eastAsia="楷体"/>
                          <w:b/>
                          <w:spacing w:val="-14"/>
                        </w:rPr>
                      </w:pPr>
                      <w:r>
                        <w:rPr>
                          <w:rFonts w:hint="eastAsia" w:ascii="楷体" w:hAnsi="楷体" w:eastAsia="楷体"/>
                          <w:b/>
                          <w:spacing w:val="-14"/>
                        </w:rPr>
                        <w:t>本页为“中国水产学会海水养殖分会2021年学术年会”论文摘要模板</w:t>
                      </w:r>
                    </w:p>
                    <w:p>
                      <w:pPr>
                        <w:spacing w:line="360" w:lineRule="auto"/>
                        <w:rPr>
                          <w:rFonts w:ascii="楷体" w:hAnsi="楷体" w:eastAsia="楷体"/>
                          <w:spacing w:val="-4"/>
                          <w:szCs w:val="21"/>
                        </w:rPr>
                      </w:pPr>
                      <w:r>
                        <w:rPr>
                          <w:rFonts w:hint="eastAsia" w:ascii="楷体" w:hAnsi="楷体" w:eastAsia="楷体"/>
                          <w:spacing w:val="-4"/>
                          <w:szCs w:val="21"/>
                        </w:rPr>
                        <w:t>1.论文</w:t>
                      </w:r>
                      <w:r>
                        <w:rPr>
                          <w:rFonts w:ascii="楷体" w:hAnsi="楷体" w:eastAsia="楷体"/>
                          <w:spacing w:val="-4"/>
                          <w:szCs w:val="21"/>
                        </w:rPr>
                        <w:t>摘要文档名称格式为：姓名-论文摘要题目</w:t>
                      </w:r>
                      <w:r>
                        <w:rPr>
                          <w:rFonts w:hint="eastAsia" w:ascii="楷体" w:hAnsi="楷体" w:eastAsia="楷体"/>
                          <w:spacing w:val="-4"/>
                          <w:szCs w:val="21"/>
                        </w:rPr>
                        <w:t>。</w:t>
                      </w:r>
                    </w:p>
                    <w:p>
                      <w:pPr>
                        <w:spacing w:line="360" w:lineRule="auto"/>
                        <w:rPr>
                          <w:rFonts w:ascii="楷体" w:hAnsi="楷体" w:eastAsia="楷体"/>
                          <w:spacing w:val="-4"/>
                          <w:szCs w:val="21"/>
                        </w:rPr>
                      </w:pPr>
                      <w:r>
                        <w:rPr>
                          <w:rFonts w:ascii="楷体" w:hAnsi="楷体" w:eastAsia="楷体"/>
                          <w:spacing w:val="-4"/>
                          <w:szCs w:val="21"/>
                        </w:rPr>
                        <w:t>2.</w:t>
                      </w:r>
                      <w:r>
                        <w:rPr>
                          <w:rFonts w:hint="eastAsia" w:ascii="楷体" w:hAnsi="楷体" w:eastAsia="楷体"/>
                          <w:spacing w:val="-4"/>
                          <w:szCs w:val="21"/>
                        </w:rPr>
                        <w:t>每篇</w:t>
                      </w:r>
                      <w:r>
                        <w:rPr>
                          <w:rFonts w:ascii="楷体" w:hAnsi="楷体" w:eastAsia="楷体"/>
                          <w:spacing w:val="-4"/>
                          <w:szCs w:val="21"/>
                        </w:rPr>
                        <w:t>论文摘要不超过</w:t>
                      </w:r>
                      <w:r>
                        <w:rPr>
                          <w:rFonts w:hint="eastAsia" w:ascii="楷体" w:hAnsi="楷体" w:eastAsia="楷体"/>
                          <w:spacing w:val="-4"/>
                          <w:szCs w:val="21"/>
                        </w:rPr>
                        <w:t>A4一页。</w:t>
                      </w:r>
                    </w:p>
                    <w:p>
                      <w:pPr>
                        <w:spacing w:line="360" w:lineRule="auto"/>
                        <w:rPr>
                          <w:rFonts w:ascii="楷体" w:hAnsi="楷体" w:eastAsia="楷体"/>
                          <w:spacing w:val="-4"/>
                          <w:szCs w:val="21"/>
                        </w:rPr>
                      </w:pPr>
                      <w:r>
                        <w:rPr>
                          <w:rFonts w:ascii="楷体" w:hAnsi="楷体" w:eastAsia="楷体"/>
                          <w:spacing w:val="-4"/>
                          <w:szCs w:val="21"/>
                        </w:rPr>
                        <w:t>3.</w:t>
                      </w:r>
                      <w:r>
                        <w:rPr>
                          <w:rFonts w:hint="eastAsia" w:ascii="楷体" w:hAnsi="楷体" w:eastAsia="楷体"/>
                          <w:spacing w:val="-4"/>
                          <w:szCs w:val="21"/>
                        </w:rPr>
                        <w:t>请于10月20日</w:t>
                      </w:r>
                      <w:r>
                        <w:rPr>
                          <w:rFonts w:ascii="楷体" w:hAnsi="楷体" w:eastAsia="楷体"/>
                          <w:spacing w:val="-4"/>
                          <w:szCs w:val="21"/>
                        </w:rPr>
                        <w:t>前将论文摘要作为附件发送至邮箱：</w:t>
                      </w:r>
                      <w:r>
                        <w:fldChar w:fldCharType="begin"/>
                      </w:r>
                      <w:r>
                        <w:instrText xml:space="preserve"> HYPERLINK "mailto:macy@ysfri.ac.cn" </w:instrText>
                      </w:r>
                      <w:r>
                        <w:fldChar w:fldCharType="separate"/>
                      </w:r>
                      <w:r>
                        <w:rPr>
                          <w:rStyle w:val="5"/>
                          <w:rFonts w:ascii="楷体" w:hAnsi="楷体" w:eastAsia="楷体"/>
                          <w:color w:val="auto"/>
                          <w:spacing w:val="-4"/>
                          <w:szCs w:val="21"/>
                          <w:u w:val="none"/>
                        </w:rPr>
                        <w:t>macy@ysfri.ac.cn</w:t>
                      </w:r>
                      <w:r>
                        <w:rPr>
                          <w:rStyle w:val="5"/>
                          <w:rFonts w:ascii="楷体" w:hAnsi="楷体" w:eastAsia="楷体"/>
                          <w:color w:val="auto"/>
                          <w:spacing w:val="-4"/>
                          <w:szCs w:val="21"/>
                          <w:u w:val="none"/>
                        </w:rPr>
                        <w:fldChar w:fldCharType="end"/>
                      </w:r>
                      <w:r>
                        <w:rPr>
                          <w:rFonts w:hint="eastAsia" w:ascii="楷体" w:hAnsi="楷体" w:eastAsia="楷体"/>
                          <w:spacing w:val="-4"/>
                          <w:szCs w:val="21"/>
                        </w:rPr>
                        <w:t>。</w:t>
                      </w:r>
                    </w:p>
                    <w:p>
                      <w:pPr>
                        <w:spacing w:line="360" w:lineRule="auto"/>
                        <w:rPr>
                          <w:rFonts w:ascii="楷体" w:hAnsi="楷体" w:eastAsia="楷体"/>
                          <w:spacing w:val="-4"/>
                          <w:szCs w:val="21"/>
                        </w:rPr>
                      </w:pPr>
                      <w:r>
                        <w:rPr>
                          <w:rFonts w:ascii="楷体" w:hAnsi="楷体" w:eastAsia="楷体"/>
                          <w:spacing w:val="-4"/>
                          <w:szCs w:val="21"/>
                        </w:rPr>
                        <w:t>4.</w:t>
                      </w:r>
                      <w:r>
                        <w:rPr>
                          <w:rFonts w:hint="eastAsia" w:ascii="楷体" w:hAnsi="楷体" w:eastAsia="楷体"/>
                          <w:spacing w:val="-4"/>
                          <w:szCs w:val="21"/>
                        </w:rPr>
                        <w:t>每位</w:t>
                      </w:r>
                      <w:r>
                        <w:rPr>
                          <w:rFonts w:ascii="楷体" w:hAnsi="楷体" w:eastAsia="楷体"/>
                          <w:spacing w:val="-4"/>
                          <w:szCs w:val="21"/>
                        </w:rPr>
                        <w:t>参会代表仅限提交</w:t>
                      </w:r>
                      <w:r>
                        <w:rPr>
                          <w:rFonts w:hint="eastAsia" w:ascii="楷体" w:hAnsi="楷体" w:eastAsia="楷体"/>
                          <w:spacing w:val="-4"/>
                          <w:szCs w:val="21"/>
                        </w:rPr>
                        <w:t>1篇</w:t>
                      </w:r>
                      <w:r>
                        <w:rPr>
                          <w:rFonts w:ascii="楷体" w:hAnsi="楷体" w:eastAsia="楷体"/>
                          <w:spacing w:val="-4"/>
                          <w:szCs w:val="21"/>
                        </w:rPr>
                        <w:t>论文摘要，请确认无误后再提交</w:t>
                      </w:r>
                      <w:r>
                        <w:rPr>
                          <w:rFonts w:hint="eastAsia" w:ascii="楷体" w:hAnsi="楷体" w:eastAsia="楷体"/>
                          <w:spacing w:val="-4"/>
                          <w:szCs w:val="21"/>
                        </w:rPr>
                        <w:t>。</w:t>
                      </w:r>
                    </w:p>
                  </w:txbxContent>
                </v:textbox>
              </v:shape>
            </w:pict>
          </mc:Fallback>
        </mc:AlternateContent>
      </w:r>
    </w:p>
    <w:p>
      <w:pPr>
        <w:spacing w:line="300" w:lineRule="auto"/>
        <w:ind w:firstLine="480" w:firstLineChars="200"/>
        <w:rPr>
          <w:rFonts w:ascii="Times New Roman" w:hAnsi="Times New Roman"/>
          <w:sz w:val="24"/>
        </w:rPr>
      </w:pPr>
      <w:r>
        <w:rPr>
          <w:rFonts w:ascii="Times New Roman" w:hAnsi="Times New Roman"/>
          <w:sz w:val="24"/>
        </w:rPr>
        <w:t>以壳长</w:t>
      </w:r>
      <w:r>
        <w:rPr>
          <w:rFonts w:ascii="Times New Roman" w:hAnsi="Times New Roman"/>
          <w:i/>
          <w:sz w:val="24"/>
        </w:rPr>
        <w:t>SL</w:t>
      </w:r>
      <w:r>
        <w:rPr>
          <w:rFonts w:ascii="Times New Roman" w:hAnsi="Times New Roman"/>
          <w:sz w:val="24"/>
        </w:rPr>
        <w:t>、壳宽</w:t>
      </w:r>
      <w:r>
        <w:rPr>
          <w:rFonts w:ascii="Times New Roman" w:hAnsi="Times New Roman"/>
          <w:i/>
          <w:sz w:val="24"/>
        </w:rPr>
        <w:t>SW</w:t>
      </w:r>
      <w:r>
        <w:rPr>
          <w:rFonts w:ascii="Times New Roman" w:hAnsi="Times New Roman"/>
          <w:sz w:val="24"/>
        </w:rPr>
        <w:t>、壳高</w:t>
      </w:r>
      <w:r>
        <w:rPr>
          <w:rFonts w:ascii="Times New Roman" w:hAnsi="Times New Roman"/>
          <w:i/>
          <w:sz w:val="24"/>
        </w:rPr>
        <w:t xml:space="preserve">SH </w:t>
      </w:r>
      <w:r>
        <w:rPr>
          <w:rFonts w:ascii="Times New Roman" w:hAnsi="Times New Roman"/>
          <w:sz w:val="24"/>
        </w:rPr>
        <w:t>(</w:t>
      </w:r>
      <w:r>
        <w:rPr>
          <w:rFonts w:ascii="Times New Roman" w:hAnsi="Times New Roman"/>
          <w:i/>
          <w:sz w:val="24"/>
        </w:rPr>
        <w:t>BD</w:t>
      </w:r>
      <w:r>
        <w:rPr>
          <w:rFonts w:ascii="Times New Roman" w:hAnsi="Times New Roman"/>
          <w:sz w:val="24"/>
        </w:rPr>
        <w:t>)、</w:t>
      </w:r>
      <w:r>
        <w:rPr>
          <w:rFonts w:ascii="Times New Roman" w:hAnsi="Times New Roman"/>
          <w:i/>
          <w:sz w:val="24"/>
        </w:rPr>
        <w:t>OA</w:t>
      </w:r>
      <w:r>
        <w:rPr>
          <w:rFonts w:ascii="Times New Roman" w:hAnsi="Times New Roman"/>
          <w:sz w:val="24"/>
        </w:rPr>
        <w:t>（壳顶至韧带末端的直线距离）、</w:t>
      </w:r>
      <w:r>
        <w:rPr>
          <w:rFonts w:ascii="Times New Roman" w:hAnsi="Times New Roman"/>
          <w:i/>
          <w:sz w:val="24"/>
        </w:rPr>
        <w:t>OB</w:t>
      </w:r>
      <w:r>
        <w:rPr>
          <w:rFonts w:ascii="Times New Roman" w:hAnsi="Times New Roman"/>
          <w:sz w:val="24"/>
        </w:rPr>
        <w:t>（壳顶至壳背面最高点的直线距离）、</w:t>
      </w:r>
      <w:r>
        <w:rPr>
          <w:rFonts w:ascii="Times New Roman" w:hAnsi="Times New Roman"/>
          <w:i/>
          <w:sz w:val="24"/>
        </w:rPr>
        <w:t>OC</w:t>
      </w:r>
      <w:r>
        <w:rPr>
          <w:rFonts w:ascii="Times New Roman" w:hAnsi="Times New Roman"/>
          <w:sz w:val="24"/>
        </w:rPr>
        <w:t>(壳顶至壳后端最远点的直线距离)、</w:t>
      </w:r>
      <w:r>
        <w:rPr>
          <w:rFonts w:ascii="Times New Roman" w:hAnsi="Times New Roman"/>
          <w:i/>
          <w:sz w:val="24"/>
        </w:rPr>
        <w:t>OD</w:t>
      </w:r>
      <w:r>
        <w:rPr>
          <w:rFonts w:ascii="Times New Roman" w:hAnsi="Times New Roman"/>
          <w:sz w:val="24"/>
        </w:rPr>
        <w:t>(壳顶至壳高性状在腹缘的落点的直线距离)、</w:t>
      </w:r>
      <w:r>
        <w:rPr>
          <w:rFonts w:ascii="Times New Roman" w:hAnsi="Times New Roman"/>
          <w:i/>
          <w:sz w:val="24"/>
        </w:rPr>
        <w:t>AB</w:t>
      </w:r>
      <w:r>
        <w:rPr>
          <w:rFonts w:ascii="Times New Roman" w:hAnsi="Times New Roman"/>
          <w:sz w:val="24"/>
        </w:rPr>
        <w:t xml:space="preserve"> (韧带末端至壳背缘最高点的直线距离)、</w:t>
      </w:r>
      <w:r>
        <w:rPr>
          <w:rFonts w:ascii="Times New Roman" w:hAnsi="Times New Roman"/>
          <w:i/>
          <w:sz w:val="24"/>
        </w:rPr>
        <w:t>BC</w:t>
      </w:r>
      <w:r>
        <w:rPr>
          <w:rFonts w:ascii="Times New Roman" w:hAnsi="Times New Roman"/>
          <w:sz w:val="24"/>
        </w:rPr>
        <w:t xml:space="preserve"> (壳背缘最高点至壳后端最远点的直线距离)、</w:t>
      </w:r>
      <w:r>
        <w:rPr>
          <w:rFonts w:ascii="Times New Roman" w:hAnsi="Times New Roman"/>
          <w:i/>
          <w:sz w:val="24"/>
        </w:rPr>
        <w:t>CD</w:t>
      </w:r>
      <w:r>
        <w:rPr>
          <w:rFonts w:ascii="Times New Roman" w:hAnsi="Times New Roman"/>
          <w:sz w:val="24"/>
        </w:rPr>
        <w:t xml:space="preserve"> (壳后端最远点至壳高性状在腹缘的落点的直线距离)为贝体框架变量，采用多元分析方法系统比较了嵊泗列岛海域厚壳贻贝、紫贻贝和“杂交贻贝”贝体框架特征的差异，结果表明：(1)在所涉9项贝体框架特征指标中，紫贻贝与厚壳贻贝间无显著差异的指标仅为</w:t>
      </w:r>
      <w:r>
        <w:rPr>
          <w:rFonts w:ascii="Times New Roman" w:hAnsi="Times New Roman"/>
          <w:i/>
          <w:kern w:val="0"/>
          <w:sz w:val="24"/>
        </w:rPr>
        <w:t>L</w:t>
      </w:r>
      <w:r>
        <w:rPr>
          <w:rFonts w:ascii="Times New Roman" w:hAnsi="Times New Roman"/>
          <w:i/>
          <w:kern w:val="0"/>
          <w:sz w:val="24"/>
          <w:vertAlign w:val="subscript"/>
        </w:rPr>
        <w:t>5</w:t>
      </w:r>
      <w:r>
        <w:rPr>
          <w:rFonts w:ascii="Times New Roman" w:hAnsi="Times New Roman"/>
          <w:i/>
          <w:color w:val="000000"/>
          <w:sz w:val="24"/>
        </w:rPr>
        <w:t xml:space="preserve"> </w:t>
      </w:r>
      <w:r>
        <w:rPr>
          <w:rFonts w:ascii="Times New Roman" w:hAnsi="Times New Roman"/>
          <w:sz w:val="24"/>
        </w:rPr>
        <w:t>(</w:t>
      </w:r>
      <w:r>
        <w:rPr>
          <w:rFonts w:ascii="Times New Roman" w:hAnsi="Times New Roman"/>
          <w:i/>
          <w:color w:val="000000"/>
          <w:sz w:val="24"/>
        </w:rPr>
        <w:t>OC/SL</w:t>
      </w:r>
      <w:r>
        <w:rPr>
          <w:rFonts w:ascii="Times New Roman" w:hAnsi="Times New Roman"/>
          <w:sz w:val="24"/>
        </w:rPr>
        <w:t>)和</w:t>
      </w:r>
      <w:r>
        <w:rPr>
          <w:rFonts w:ascii="Times New Roman" w:hAnsi="Times New Roman"/>
          <w:i/>
          <w:kern w:val="0"/>
          <w:sz w:val="24"/>
        </w:rPr>
        <w:t>L</w:t>
      </w:r>
      <w:r>
        <w:rPr>
          <w:rFonts w:ascii="Times New Roman" w:hAnsi="Times New Roman"/>
          <w:i/>
          <w:kern w:val="0"/>
          <w:sz w:val="24"/>
          <w:vertAlign w:val="subscript"/>
        </w:rPr>
        <w:t>7</w:t>
      </w:r>
      <w:r>
        <w:rPr>
          <w:rFonts w:ascii="Times New Roman" w:hAnsi="Times New Roman"/>
          <w:sz w:val="24"/>
        </w:rPr>
        <w:t xml:space="preserve"> (</w:t>
      </w:r>
      <w:r>
        <w:rPr>
          <w:rFonts w:ascii="Times New Roman" w:hAnsi="Times New Roman"/>
          <w:i/>
          <w:color w:val="000000"/>
          <w:sz w:val="24"/>
        </w:rPr>
        <w:t>AB/SL</w:t>
      </w:r>
      <w:r>
        <w:rPr>
          <w:rFonts w:ascii="Times New Roman" w:hAnsi="Times New Roman"/>
          <w:sz w:val="24"/>
        </w:rPr>
        <w:t>) (</w:t>
      </w:r>
      <w:r>
        <w:rPr>
          <w:rFonts w:ascii="Times New Roman" w:hAnsi="Times New Roman"/>
          <w:i/>
          <w:sz w:val="24"/>
        </w:rPr>
        <w:t>P</w:t>
      </w:r>
      <w:r>
        <w:rPr>
          <w:rFonts w:ascii="Times New Roman" w:hAnsi="Times New Roman"/>
          <w:sz w:val="24"/>
        </w:rPr>
        <w:t>＞0.05)，而“杂交贻贝”各项指标则均与厚壳贻贝和紫贻贝具显著差异(</w:t>
      </w:r>
      <w:r>
        <w:rPr>
          <w:rFonts w:ascii="Times New Roman" w:hAnsi="Times New Roman"/>
          <w:i/>
          <w:sz w:val="24"/>
        </w:rPr>
        <w:t>P</w:t>
      </w:r>
      <w:r>
        <w:rPr>
          <w:rFonts w:ascii="Times New Roman" w:hAnsi="Times New Roman"/>
          <w:sz w:val="24"/>
        </w:rPr>
        <w:t>＜0.05)，厚壳贻贝和紫贻贝变异系数大于10%的指标均仅为</w:t>
      </w:r>
      <w:r>
        <w:rPr>
          <w:rFonts w:ascii="Times New Roman" w:hAnsi="Times New Roman"/>
          <w:i/>
          <w:kern w:val="0"/>
          <w:sz w:val="24"/>
        </w:rPr>
        <w:t>L</w:t>
      </w:r>
      <w:r>
        <w:rPr>
          <w:rFonts w:ascii="Times New Roman" w:hAnsi="Times New Roman"/>
          <w:i/>
          <w:kern w:val="0"/>
          <w:sz w:val="24"/>
          <w:vertAlign w:val="subscript"/>
        </w:rPr>
        <w:t>7</w:t>
      </w:r>
      <w:r>
        <w:rPr>
          <w:rFonts w:ascii="Times New Roman" w:hAnsi="Times New Roman"/>
          <w:sz w:val="24"/>
        </w:rPr>
        <w:t xml:space="preserve"> (</w:t>
      </w:r>
      <w:r>
        <w:rPr>
          <w:rFonts w:ascii="Times New Roman" w:hAnsi="Times New Roman"/>
          <w:i/>
          <w:color w:val="000000"/>
          <w:sz w:val="24"/>
        </w:rPr>
        <w:t>AB/SL</w:t>
      </w:r>
      <w:r>
        <w:rPr>
          <w:rFonts w:ascii="Times New Roman" w:hAnsi="Times New Roman"/>
          <w:sz w:val="24"/>
        </w:rPr>
        <w:t>)，而“</w:t>
      </w:r>
      <w:r>
        <w:rPr>
          <w:rFonts w:ascii="Times New Roman" w:hAnsi="Times New Roman"/>
          <w:kern w:val="0"/>
          <w:sz w:val="24"/>
        </w:rPr>
        <w:t>杂</w:t>
      </w:r>
      <w:r>
        <w:rPr>
          <w:rFonts w:ascii="Times New Roman" w:hAnsi="Times New Roman"/>
          <w:sz w:val="24"/>
        </w:rPr>
        <w:t>交贻贝”则仅为</w:t>
      </w:r>
      <w:r>
        <w:rPr>
          <w:rFonts w:ascii="Times New Roman" w:hAnsi="Times New Roman"/>
          <w:i/>
          <w:kern w:val="0"/>
          <w:sz w:val="24"/>
        </w:rPr>
        <w:t>L</w:t>
      </w:r>
      <w:r>
        <w:rPr>
          <w:rFonts w:ascii="Times New Roman" w:hAnsi="Times New Roman"/>
          <w:i/>
          <w:kern w:val="0"/>
          <w:sz w:val="24"/>
          <w:vertAlign w:val="subscript"/>
        </w:rPr>
        <w:t>3</w:t>
      </w:r>
      <w:r>
        <w:rPr>
          <w:rFonts w:ascii="Times New Roman" w:hAnsi="Times New Roman"/>
          <w:sz w:val="24"/>
        </w:rPr>
        <w:t>(</w:t>
      </w:r>
      <w:r>
        <w:rPr>
          <w:rFonts w:ascii="Times New Roman" w:hAnsi="Times New Roman"/>
          <w:i/>
          <w:color w:val="000000"/>
          <w:sz w:val="24"/>
        </w:rPr>
        <w:t>OA/SL</w:t>
      </w:r>
      <w:r>
        <w:rPr>
          <w:rFonts w:ascii="Times New Roman" w:hAnsi="Times New Roman"/>
          <w:sz w:val="24"/>
        </w:rPr>
        <w:t>)；(2)</w:t>
      </w:r>
      <w:r>
        <w:rPr>
          <w:rFonts w:ascii="Times New Roman" w:hAnsi="Times New Roman"/>
          <w:color w:val="333333"/>
          <w:sz w:val="24"/>
        </w:rPr>
        <w:t>厚壳贻贝与紫贻贝间的欧氏距离最短（</w:t>
      </w:r>
      <w:r>
        <w:rPr>
          <w:rFonts w:ascii="Times New Roman" w:hAnsi="Times New Roman"/>
          <w:i/>
          <w:sz w:val="24"/>
        </w:rPr>
        <w:t>P</w:t>
      </w:r>
      <w:r>
        <w:rPr>
          <w:rFonts w:ascii="Times New Roman" w:hAnsi="Times New Roman"/>
          <w:sz w:val="24"/>
        </w:rPr>
        <w:t>＜0.05</w:t>
      </w:r>
      <w:r>
        <w:rPr>
          <w:rFonts w:ascii="Times New Roman" w:hAnsi="Times New Roman"/>
          <w:color w:val="333333"/>
          <w:sz w:val="24"/>
        </w:rPr>
        <w:t>），仅为0.160；厚壳贻贝与“杂交贻贝”间和紫贻贝与“杂交贻贝”间的欧氏距离相近（</w:t>
      </w:r>
      <w:r>
        <w:rPr>
          <w:rFonts w:ascii="Times New Roman" w:hAnsi="Times New Roman"/>
          <w:i/>
          <w:sz w:val="24"/>
        </w:rPr>
        <w:t>P</w:t>
      </w:r>
      <w:r>
        <w:rPr>
          <w:rFonts w:ascii="Times New Roman" w:hAnsi="Times New Roman"/>
          <w:sz w:val="24"/>
        </w:rPr>
        <w:t>＞0.05</w:t>
      </w:r>
      <w:r>
        <w:rPr>
          <w:rFonts w:ascii="Times New Roman" w:hAnsi="Times New Roman"/>
          <w:color w:val="333333"/>
          <w:sz w:val="24"/>
        </w:rPr>
        <w:t>），分别为0.452和0.418</w:t>
      </w:r>
      <w:r>
        <w:rPr>
          <w:rFonts w:ascii="Times New Roman" w:hAnsi="Times New Roman"/>
          <w:sz w:val="24"/>
        </w:rPr>
        <w:t>；(3)经主成分分析，提取到的3个特征值均大于1的主成分，累计贡献率达82.928%，其中第一主成分、第二主成分、第三主成分可依次归为与滤食功能区水平剖面占比相关的贝体框架因子，与消化功能区水平剖面占比相关的贝体框架因子，和与消化功能区垂直剖面占比相关的贝体框架因子，通过第一主成分仅能较清晰地区分厚壳贻贝和“杂交贻贝”；（4）采用逐步判别法，以判别贡献率较大的</w:t>
      </w:r>
      <w:r>
        <w:rPr>
          <w:rFonts w:ascii="Times New Roman" w:hAnsi="Times New Roman"/>
          <w:i/>
          <w:color w:val="333333"/>
          <w:sz w:val="24"/>
        </w:rPr>
        <w:t>L</w:t>
      </w:r>
      <w:r>
        <w:rPr>
          <w:rFonts w:ascii="Times New Roman" w:hAnsi="Times New Roman"/>
          <w:i/>
          <w:color w:val="333333"/>
          <w:sz w:val="24"/>
          <w:vertAlign w:val="subscript"/>
        </w:rPr>
        <w:t>1</w:t>
      </w:r>
      <w:r>
        <w:rPr>
          <w:rFonts w:ascii="Times New Roman" w:hAnsi="Times New Roman"/>
          <w:sz w:val="24"/>
        </w:rPr>
        <w:t>(</w:t>
      </w:r>
      <w:r>
        <w:rPr>
          <w:rFonts w:ascii="Times New Roman" w:hAnsi="Times New Roman"/>
          <w:i/>
          <w:color w:val="000000"/>
          <w:sz w:val="24"/>
        </w:rPr>
        <w:t>SW/SL</w:t>
      </w:r>
      <w:r>
        <w:rPr>
          <w:rFonts w:ascii="Times New Roman" w:hAnsi="Times New Roman"/>
          <w:sz w:val="24"/>
        </w:rPr>
        <w:t>)</w:t>
      </w:r>
      <w:r>
        <w:rPr>
          <w:rFonts w:ascii="Times New Roman" w:hAnsi="Times New Roman"/>
          <w:color w:val="333333"/>
          <w:sz w:val="24"/>
        </w:rPr>
        <w:t>、</w:t>
      </w:r>
      <w:r>
        <w:rPr>
          <w:rFonts w:ascii="Times New Roman" w:hAnsi="Times New Roman"/>
          <w:i/>
          <w:color w:val="333333"/>
          <w:sz w:val="24"/>
        </w:rPr>
        <w:t>L</w:t>
      </w:r>
      <w:r>
        <w:rPr>
          <w:rFonts w:ascii="Times New Roman" w:hAnsi="Times New Roman"/>
          <w:i/>
          <w:color w:val="333333"/>
          <w:sz w:val="24"/>
          <w:vertAlign w:val="subscript"/>
        </w:rPr>
        <w:t>3</w:t>
      </w:r>
      <w:r>
        <w:rPr>
          <w:rFonts w:ascii="Times New Roman" w:hAnsi="Times New Roman"/>
          <w:sz w:val="24"/>
        </w:rPr>
        <w:t>(</w:t>
      </w:r>
      <w:r>
        <w:rPr>
          <w:rFonts w:ascii="Times New Roman" w:hAnsi="Times New Roman"/>
          <w:i/>
          <w:color w:val="000000"/>
          <w:sz w:val="24"/>
        </w:rPr>
        <w:t>OA/SL</w:t>
      </w:r>
      <w:r>
        <w:rPr>
          <w:rFonts w:ascii="Times New Roman" w:hAnsi="Times New Roman"/>
          <w:sz w:val="24"/>
        </w:rPr>
        <w:t>)</w:t>
      </w:r>
      <w:r>
        <w:rPr>
          <w:rFonts w:ascii="Times New Roman" w:hAnsi="Times New Roman"/>
          <w:color w:val="333333"/>
          <w:sz w:val="24"/>
        </w:rPr>
        <w:t>、</w:t>
      </w:r>
      <w:r>
        <w:rPr>
          <w:rFonts w:ascii="Times New Roman" w:hAnsi="Times New Roman"/>
          <w:i/>
          <w:color w:val="333333"/>
          <w:sz w:val="24"/>
        </w:rPr>
        <w:t>L</w:t>
      </w:r>
      <w:r>
        <w:rPr>
          <w:rFonts w:ascii="Times New Roman" w:hAnsi="Times New Roman"/>
          <w:i/>
          <w:color w:val="333333"/>
          <w:sz w:val="24"/>
          <w:vertAlign w:val="subscript"/>
        </w:rPr>
        <w:t>4</w:t>
      </w:r>
      <w:r>
        <w:rPr>
          <w:rFonts w:ascii="Times New Roman" w:hAnsi="Times New Roman"/>
          <w:sz w:val="24"/>
        </w:rPr>
        <w:t>(</w:t>
      </w:r>
      <w:r>
        <w:rPr>
          <w:rFonts w:ascii="Times New Roman" w:hAnsi="Times New Roman"/>
          <w:i/>
          <w:color w:val="000000"/>
          <w:sz w:val="24"/>
        </w:rPr>
        <w:t>OB/SL</w:t>
      </w:r>
      <w:r>
        <w:rPr>
          <w:rFonts w:ascii="Times New Roman" w:hAnsi="Times New Roman"/>
          <w:sz w:val="24"/>
        </w:rPr>
        <w:t>)</w:t>
      </w:r>
      <w:r>
        <w:rPr>
          <w:rFonts w:ascii="Times New Roman" w:hAnsi="Times New Roman"/>
          <w:color w:val="333333"/>
          <w:sz w:val="24"/>
        </w:rPr>
        <w:t>、</w:t>
      </w:r>
      <w:r>
        <w:rPr>
          <w:rFonts w:ascii="Times New Roman" w:hAnsi="Times New Roman"/>
          <w:i/>
          <w:color w:val="333333"/>
          <w:sz w:val="24"/>
        </w:rPr>
        <w:t>L</w:t>
      </w:r>
      <w:r>
        <w:rPr>
          <w:rFonts w:ascii="Times New Roman" w:hAnsi="Times New Roman"/>
          <w:i/>
          <w:color w:val="333333"/>
          <w:sz w:val="24"/>
          <w:vertAlign w:val="subscript"/>
        </w:rPr>
        <w:t>5</w:t>
      </w:r>
      <w:r>
        <w:rPr>
          <w:rFonts w:ascii="Times New Roman" w:hAnsi="Times New Roman"/>
          <w:sz w:val="24"/>
        </w:rPr>
        <w:t>(</w:t>
      </w:r>
      <w:r>
        <w:rPr>
          <w:rFonts w:ascii="Times New Roman" w:hAnsi="Times New Roman"/>
          <w:i/>
          <w:color w:val="000000"/>
          <w:sz w:val="24"/>
        </w:rPr>
        <w:t>OC/SL</w:t>
      </w:r>
      <w:r>
        <w:rPr>
          <w:rFonts w:ascii="Times New Roman" w:hAnsi="Times New Roman"/>
          <w:sz w:val="24"/>
        </w:rPr>
        <w:t>)</w:t>
      </w:r>
      <w:r>
        <w:rPr>
          <w:rFonts w:ascii="Times New Roman" w:hAnsi="Times New Roman"/>
          <w:color w:val="333333"/>
          <w:sz w:val="24"/>
        </w:rPr>
        <w:t>、</w:t>
      </w:r>
      <w:r>
        <w:rPr>
          <w:rFonts w:ascii="Times New Roman" w:hAnsi="Times New Roman"/>
          <w:i/>
          <w:color w:val="333333"/>
          <w:sz w:val="24"/>
        </w:rPr>
        <w:t>L</w:t>
      </w:r>
      <w:r>
        <w:rPr>
          <w:rFonts w:ascii="Times New Roman" w:hAnsi="Times New Roman"/>
          <w:i/>
          <w:color w:val="333333"/>
          <w:sz w:val="24"/>
          <w:vertAlign w:val="subscript"/>
        </w:rPr>
        <w:t>6</w:t>
      </w:r>
      <w:r>
        <w:rPr>
          <w:rFonts w:ascii="Times New Roman" w:hAnsi="Times New Roman"/>
          <w:sz w:val="24"/>
        </w:rPr>
        <w:t>(</w:t>
      </w:r>
      <w:r>
        <w:rPr>
          <w:rFonts w:ascii="Times New Roman" w:hAnsi="Times New Roman"/>
          <w:i/>
          <w:color w:val="000000"/>
          <w:sz w:val="24"/>
        </w:rPr>
        <w:t>OD/SL</w:t>
      </w:r>
      <w:r>
        <w:rPr>
          <w:rFonts w:ascii="Times New Roman" w:hAnsi="Times New Roman"/>
          <w:sz w:val="24"/>
        </w:rPr>
        <w:t>)</w:t>
      </w:r>
      <w:r>
        <w:rPr>
          <w:rFonts w:ascii="Times New Roman" w:hAnsi="Times New Roman"/>
          <w:color w:val="333333"/>
          <w:sz w:val="24"/>
        </w:rPr>
        <w:t>和</w:t>
      </w:r>
      <w:r>
        <w:rPr>
          <w:rFonts w:ascii="Times New Roman" w:hAnsi="Times New Roman"/>
          <w:i/>
          <w:color w:val="333333"/>
          <w:sz w:val="24"/>
        </w:rPr>
        <w:t>L</w:t>
      </w:r>
      <w:r>
        <w:rPr>
          <w:rFonts w:ascii="Times New Roman" w:hAnsi="Times New Roman"/>
          <w:i/>
          <w:color w:val="333333"/>
          <w:sz w:val="24"/>
          <w:vertAlign w:val="subscript"/>
        </w:rPr>
        <w:t>7</w:t>
      </w:r>
      <w:r>
        <w:rPr>
          <w:rFonts w:ascii="Times New Roman" w:hAnsi="Times New Roman"/>
          <w:sz w:val="24"/>
        </w:rPr>
        <w:t>(</w:t>
      </w:r>
      <w:r>
        <w:rPr>
          <w:rFonts w:ascii="Times New Roman" w:hAnsi="Times New Roman"/>
          <w:i/>
          <w:color w:val="000000"/>
          <w:sz w:val="24"/>
        </w:rPr>
        <w:t>AB/SL</w:t>
      </w:r>
      <w:r>
        <w:rPr>
          <w:rFonts w:ascii="Times New Roman" w:hAnsi="Times New Roman"/>
          <w:sz w:val="24"/>
        </w:rPr>
        <w:t>)为自变量，所建Fisher分类函数方程组可较清晰区分厚壳贻贝、紫贻贝和“杂交贻贝”，三者的判别准确率依次为94.6%、94.6%和100%，综合判别准确率为96.4%。</w:t>
      </w:r>
    </w:p>
    <w:p>
      <w:pPr>
        <w:spacing w:line="300" w:lineRule="auto"/>
        <w:rPr>
          <w:rFonts w:ascii="Times New Roman" w:hAnsi="Times New Roman"/>
          <w:szCs w:val="21"/>
        </w:rPr>
      </w:pPr>
    </w:p>
    <w:p>
      <w:pPr>
        <w:spacing w:line="300" w:lineRule="auto"/>
        <w:rPr>
          <w:rFonts w:ascii="Times New Roman" w:hAnsi="Times New Roman"/>
          <w:sz w:val="18"/>
          <w:szCs w:val="18"/>
        </w:rPr>
      </w:pPr>
      <w:r>
        <w:rPr>
          <w:rFonts w:ascii="Times New Roman" w:hAnsi="Times New Roman"/>
          <w:sz w:val="18"/>
          <w:szCs w:val="18"/>
        </w:rPr>
        <w:t>浙江省重大科技专项农业重点项目，2013C02014-3号；浙江省海洋经济和渔业新兴产业补助项目“嵊泗海域贻贝养殖容量评估及高效养殖技术综合示范(2012-2014)”。</w:t>
      </w:r>
    </w:p>
    <w:p>
      <w:pPr>
        <w:spacing w:line="300" w:lineRule="auto"/>
        <w:rPr>
          <w:rFonts w:ascii="Times New Roman" w:hAnsi="Times New Roman"/>
          <w:kern w:val="0"/>
          <w:sz w:val="24"/>
        </w:rPr>
      </w:pPr>
      <w:r>
        <w:rPr>
          <w:rFonts w:ascii="Times New Roman" w:hAnsi="Times New Roman"/>
          <w:sz w:val="18"/>
          <w:szCs w:val="18"/>
        </w:rPr>
        <w:t>作者简介：白晓倩, 硕士研究生, E-mail: 348015156@qq.com</w:t>
      </w:r>
    </w:p>
    <w:p>
      <w:pPr>
        <w:spacing w:line="300" w:lineRule="auto"/>
      </w:pPr>
      <w:r>
        <w:rPr>
          <w:rFonts w:ascii="Times New Roman" w:hAnsi="Times New Roman"/>
          <w:sz w:val="18"/>
          <w:szCs w:val="18"/>
        </w:rPr>
        <w:t xml:space="preserve">通讯作者: 王志铮, 研究员, E-mail: </w:t>
      </w:r>
      <w:r>
        <w:fldChar w:fldCharType="begin"/>
      </w:r>
      <w:r>
        <w:instrText xml:space="preserve"> HYPERLINK "mailto:wzz_1225@163.com" </w:instrText>
      </w:r>
      <w:r>
        <w:fldChar w:fldCharType="separate"/>
      </w:r>
      <w:r>
        <w:rPr>
          <w:rStyle w:val="5"/>
          <w:rFonts w:ascii="Times New Roman" w:hAnsi="Times New Roman"/>
          <w:color w:val="auto"/>
          <w:sz w:val="18"/>
          <w:szCs w:val="18"/>
          <w:u w:val="none"/>
        </w:rPr>
        <w:t>wzz_1225@163.com</w:t>
      </w:r>
      <w:r>
        <w:rPr>
          <w:rStyle w:val="5"/>
          <w:rFonts w:ascii="Times New Roman" w:hAnsi="Times New Roman"/>
          <w:color w:val="auto"/>
          <w:sz w:val="18"/>
          <w:szCs w:val="18"/>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D0758-59E0-479D-8BA3-8CC21CD0CE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7A243B4-0474-41DA-B0EE-97CDD455859D}"/>
  </w:font>
  <w:font w:name="方正小标宋简体">
    <w:panose1 w:val="02000000000000000000"/>
    <w:charset w:val="86"/>
    <w:family w:val="script"/>
    <w:pitch w:val="default"/>
    <w:sig w:usb0="00000001" w:usb1="080E0000" w:usb2="00000000" w:usb3="00000000" w:csb0="00040000" w:csb1="00000000"/>
    <w:embedRegular r:id="rId3" w:fontKey="{21682A7B-FDF3-49E6-8EBB-20802F40C246}"/>
  </w:font>
  <w:font w:name="仿宋_GB2312">
    <w:altName w:val="仿宋"/>
    <w:panose1 w:val="02010609030101010101"/>
    <w:charset w:val="86"/>
    <w:family w:val="modern"/>
    <w:pitch w:val="default"/>
    <w:sig w:usb0="00000000" w:usb1="00000000" w:usb2="00000000" w:usb3="00000000" w:csb0="00040000" w:csb1="00000000"/>
    <w:embedRegular r:id="rId4" w:fontKey="{561A13A7-D7AD-40EC-A9A8-4E0EA7DBAA9B}"/>
  </w:font>
  <w:font w:name="楷体">
    <w:panose1 w:val="02010609060101010101"/>
    <w:charset w:val="86"/>
    <w:family w:val="auto"/>
    <w:pitch w:val="default"/>
    <w:sig w:usb0="800002BF" w:usb1="38CF7CFA" w:usb2="00000016" w:usb3="00000000" w:csb0="00040001" w:csb1="00000000"/>
    <w:embedRegular r:id="rId5" w:fontKey="{E4F30AAA-566A-4518-8C32-0992BD03C6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474C"/>
    <w:rsid w:val="7BFB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unhideWhenUsed/>
    <w:qFormat/>
    <w:uiPriority w:val="99"/>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2021-10-11T06:45:00Z</dcterms:created>
  <dc:creator>aaxr</dc:creator>
  <cp:lastModifiedBy>aaxr</cp:lastModifiedBy>
  <dcterms:modified xsi:type="dcterms:W3CDTF">2021-10-11T06:46:57Z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C894A94623EA41CE8159BB80C77B1744</vt:lpwstr>
  </property>
</Properties>
</file>