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/>
          <w:bCs/>
          <w:kern w:val="0"/>
          <w:sz w:val="32"/>
          <w:szCs w:val="28"/>
        </w:rPr>
        <w:t>附件1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参 会 回 执</w:t>
      </w:r>
    </w:p>
    <w:tbl>
      <w:tblPr>
        <w:tblStyle w:val="2"/>
        <w:tblW w:w="10106" w:type="dxa"/>
        <w:tblInd w:w="-2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6"/>
        <w:gridCol w:w="1440"/>
        <w:gridCol w:w="1164"/>
        <w:gridCol w:w="1440"/>
        <w:gridCol w:w="1308"/>
        <w:gridCol w:w="2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22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9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25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78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8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口头报告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8" w:hRule="atLeast"/>
        </w:trPr>
        <w:tc>
          <w:tcPr>
            <w:tcW w:w="22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住宿选择：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（请在相应的选项上打“√”）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（由会议统一预订房间，费用自理）</w:t>
            </w:r>
          </w:p>
        </w:tc>
        <w:tc>
          <w:tcPr>
            <w:tcW w:w="78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住宿日期：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   ）10月15日晚、（   ）10月16日晚、（   ）10月17日晚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1.喜来登酒店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 ）大床；（ ）双床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价格：无早330元/天、单早428元/天、 双早526元/天。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 ）商务大床 ；（ ）商务双床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价格：无早480元/天、单早578元/天、双早678元/天。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2.金城宾馆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 ）大床、（ ）双床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价格：220元/天，260元/天，280元/天，含双早。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是否合住</w:t>
            </w:r>
            <w:r>
              <w:rPr>
                <w:rFonts w:ascii="Times New Roman" w:hAnsi="Times New Roman"/>
                <w:color w:val="000000"/>
                <w:sz w:val="24"/>
              </w:rPr>
              <w:t>（ 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5" w:hRule="atLeast"/>
        </w:trPr>
        <w:tc>
          <w:tcPr>
            <w:tcW w:w="3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开票信息确认</w:t>
            </w:r>
          </w:p>
        </w:tc>
        <w:tc>
          <w:tcPr>
            <w:tcW w:w="64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单位名称：（                    ）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纳税人识别号：（                    ）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其它信息：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</w:trPr>
        <w:tc>
          <w:tcPr>
            <w:tcW w:w="3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如有其他要求，请注明</w:t>
            </w:r>
          </w:p>
        </w:tc>
        <w:tc>
          <w:tcPr>
            <w:tcW w:w="64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line="400" w:lineRule="exact"/>
        <w:ind w:left="20" w:right="57" w:hanging="20" w:hangingChars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温馨提示：</w:t>
      </w:r>
      <w:r>
        <w:rPr>
          <w:rFonts w:ascii="Times New Roman" w:hAnsi="Times New Roman"/>
          <w:color w:val="000000"/>
          <w:sz w:val="28"/>
          <w:szCs w:val="28"/>
        </w:rPr>
        <w:t>请您于9月30日前将参会回执、论文摘要发送至会务组电子邮箱bodashuichan2021@163.com，联系人：仪淑敏，联系电话：15941679202。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A20F049-E724-4E00-91CA-023CA9D42B4C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3898F55-23B1-4957-AED2-595F42D319A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6446275-F38C-4A88-9C38-F0171D3A68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544A7C-4F40-48A3-BE4C-1C9A39115D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2021-08-25T07:52:50Z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D4A28669EC5944FCBE537E91D5620D98</vt:lpwstr>
  </property>
</Properties>
</file>