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834" w:type="dxa"/>
            <w:vAlign w:val="center"/>
          </w:tcPr>
          <w:p>
            <w:pPr>
              <w:snapToGrid w:val="0"/>
              <w:spacing w:line="680" w:lineRule="exact"/>
              <w:jc w:val="distribute"/>
              <w:rPr>
                <w:rFonts w:ascii="方正小标宋简体" w:eastAsia="方正小标宋简体" w:cstheme="minorBidi"/>
                <w:color w:val="FF0000"/>
                <w:kern w:val="0"/>
                <w:sz w:val="64"/>
                <w:szCs w:val="64"/>
              </w:rPr>
            </w:pPr>
          </w:p>
        </w:tc>
      </w:tr>
    </w:tbl>
    <w:p>
      <w:pPr>
        <w:pStyle w:val="15"/>
        <w:snapToGrid w:val="0"/>
        <w:spacing w:before="312" w:beforeLines="100" w:beforeAutospacing="0" w:after="0" w:afterAutospacing="0"/>
        <w:jc w:val="right"/>
        <w:rPr>
          <w:rFonts w:ascii="仿宋_GB2312" w:eastAsia="仿宋_GB2312"/>
          <w:bCs/>
          <w:sz w:val="28"/>
          <w:szCs w:val="28"/>
          <w:bdr w:val="single" w:color="auto" w:sz="4" w:space="0"/>
        </w:rPr>
      </w:pPr>
    </w:p>
    <w:p>
      <w:pPr>
        <w:autoSpaceDE w:val="0"/>
        <w:autoSpaceDN w:val="0"/>
        <w:adjustRightInd w:val="0"/>
        <w:spacing w:after="120"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变更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中国水产学会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海洋牧场专业委员会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年学术年会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召开时间的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各有关单位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经研究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决定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原定于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  <w:t>21-22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日在云南省腾冲市召开的中国水产学会海洋牧场专业委员会2024年学术年会调整至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  <w:t>23-24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日下午报到，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  <w:t>23-24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日会议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  <w:t>,25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日离会）召开。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其他事项不变。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特此通知。</w:t>
      </w:r>
    </w:p>
    <w:p>
      <w:pPr>
        <w:adjustRightInd w:val="0"/>
        <w:snapToGrid w:val="0"/>
        <w:spacing w:line="600" w:lineRule="exact"/>
        <w:ind w:firstLine="1600" w:firstLineChars="5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bookmarkStart w:id="0" w:name="_Hlk75268991"/>
    </w:p>
    <w:bookmarkEnd w:id="0"/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中国水产学会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834" w:type="dxa"/>
            <w:vAlign w:val="center"/>
          </w:tcPr>
          <w:p>
            <w:pPr>
              <w:snapToGrid w:val="0"/>
              <w:spacing w:line="680" w:lineRule="exact"/>
              <w:jc w:val="distribute"/>
              <w:rPr>
                <w:rFonts w:ascii="Times New Roman" w:hAnsi="Times New Roman" w:eastAsia="方正小标宋简体" w:cs="Times New Roman"/>
                <w:color w:val="FF0000"/>
                <w:kern w:val="0"/>
                <w:sz w:val="64"/>
                <w:szCs w:val="64"/>
              </w:rPr>
            </w:pPr>
          </w:p>
        </w:tc>
      </w:tr>
    </w:tbl>
    <w:p>
      <w:pPr>
        <w:pStyle w:val="15"/>
        <w:snapToGrid w:val="0"/>
        <w:spacing w:before="312" w:beforeLines="100" w:beforeAutospacing="0" w:after="0" w:afterAutospacing="0"/>
        <w:ind w:firstLine="560"/>
        <w:jc w:val="right"/>
        <w:rPr>
          <w:rFonts w:ascii="Times New Roman" w:hAnsi="Times New Roman" w:eastAsia="方正小标宋简体" w:cs="Times New Roman"/>
          <w:bCs/>
          <w:sz w:val="44"/>
          <w:szCs w:val="28"/>
        </w:rPr>
      </w:pPr>
      <w:r>
        <w:rPr>
          <w:rFonts w:hint="eastAsia" w:ascii="仿宋_GB2312" w:hAnsi="仿宋_GB2312" w:eastAsia="仿宋_GB2312" w:cs="仿宋_GB2312"/>
          <w:bCs/>
          <w:sz w:val="32"/>
          <w:szCs w:val="21"/>
        </w:rPr>
        <w:t>农渔学函〔2024〕22号</w:t>
      </w:r>
      <w:r>
        <w:rPr>
          <w:rFonts w:hint="eastAsia" w:ascii="Times New Roman" w:hAnsi="Times New Roman" w:eastAsia="方正小标宋简体" w:cs="Times New Roman"/>
          <w:bCs/>
          <w:sz w:val="44"/>
          <w:szCs w:val="28"/>
        </w:rPr>
        <w:tab/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中国水产学会关于召开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海洋牧场专业委员会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2024年学术年会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的通知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各有关单位及专家：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1" w:name="_Hlk75268948"/>
      <w:r>
        <w:rPr>
          <w:rFonts w:ascii="Times New Roman" w:hAnsi="Times New Roman" w:eastAsia="仿宋_GB2312" w:cs="Times New Roman"/>
          <w:sz w:val="32"/>
          <w:szCs w:val="32"/>
        </w:rPr>
        <w:t>为进一步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提升</w:t>
      </w:r>
      <w:r>
        <w:rPr>
          <w:rFonts w:ascii="Times New Roman" w:hAnsi="Times New Roman" w:eastAsia="仿宋_GB2312" w:cs="Times New Roman"/>
          <w:sz w:val="32"/>
          <w:szCs w:val="32"/>
        </w:rPr>
        <w:t>我国海洋牧场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科技创新能力</w:t>
      </w:r>
      <w:r>
        <w:rPr>
          <w:rFonts w:ascii="Times New Roman" w:hAnsi="Times New Roman" w:eastAsia="仿宋_GB2312" w:cs="Times New Roman"/>
          <w:sz w:val="32"/>
          <w:szCs w:val="32"/>
        </w:rPr>
        <w:t>，探讨海洋牧场领域前沿热点问题，交流新技术、新方法和新成果，增进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政产学研间的交流</w:t>
      </w:r>
      <w:r>
        <w:rPr>
          <w:rFonts w:ascii="Times New Roman" w:hAnsi="Times New Roman" w:eastAsia="仿宋_GB2312" w:cs="Times New Roman"/>
          <w:sz w:val="32"/>
          <w:szCs w:val="32"/>
        </w:rPr>
        <w:t>合作，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助力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现代化海洋牧场产业高质量发展，</w:t>
      </w:r>
      <w:r>
        <w:rPr>
          <w:rFonts w:ascii="Times New Roman" w:hAnsi="Times New Roman" w:eastAsia="仿宋_GB2312" w:cs="Times New Roman"/>
          <w:sz w:val="32"/>
          <w:szCs w:val="32"/>
        </w:rPr>
        <w:t>我会定于2024年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下旬</w:t>
      </w:r>
      <w:r>
        <w:rPr>
          <w:rFonts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云南省腾冲市</w:t>
      </w:r>
      <w:r>
        <w:rPr>
          <w:rFonts w:ascii="Times New Roman" w:hAnsi="Times New Roman" w:eastAsia="仿宋_GB2312" w:cs="Times New Roman"/>
          <w:sz w:val="32"/>
          <w:szCs w:val="32"/>
        </w:rPr>
        <w:t>召开中国水产学会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海洋牧场专业委员会</w:t>
      </w:r>
      <w:r>
        <w:rPr>
          <w:rFonts w:ascii="Times New Roman" w:hAnsi="Times New Roman" w:eastAsia="仿宋_GB2312" w:cs="Times New Roman"/>
          <w:sz w:val="32"/>
          <w:szCs w:val="32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学术年会</w:t>
      </w:r>
      <w:r>
        <w:rPr>
          <w:rFonts w:ascii="Times New Roman" w:hAnsi="Times New Roman" w:eastAsia="仿宋_GB2312" w:cs="Times New Roman"/>
          <w:sz w:val="32"/>
          <w:szCs w:val="32"/>
        </w:rPr>
        <w:t>。现将有关事宜通知如下：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会议</w:t>
      </w:r>
      <w:r>
        <w:rPr>
          <w:rFonts w:ascii="Times New Roman" w:hAnsi="Times New Roman" w:eastAsia="黑体" w:cs="Times New Roman"/>
          <w:bCs/>
          <w:sz w:val="32"/>
          <w:szCs w:val="32"/>
        </w:rPr>
        <w:t>组织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机构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（一）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主办单位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中国水产学会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（二）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承办单位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中国水产学会</w:t>
      </w:r>
      <w:r>
        <w:rPr>
          <w:rFonts w:ascii="Times New Roman" w:hAnsi="Times New Roman" w:eastAsia="仿宋_GB2312" w:cs="Times New Roman"/>
          <w:sz w:val="32"/>
          <w:szCs w:val="32"/>
        </w:rPr>
        <w:t>海洋牧场专业委员会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大连海洋大学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辽宁省海洋牧场工程技术研究中心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（三）协办单位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中国水产科学研究院南海水产研究所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农业农村部海洋牧场重点实验室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山东省智慧海洋牧场重点实验室（筹）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广东省休闲渔业与垂钓协会海洋牧场专委会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广州（海珠）海洋牧场科技促进会（筹）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bookmarkStart w:id="4" w:name="_GoBack"/>
      <w:bookmarkEnd w:id="4"/>
      <w:r>
        <w:rPr>
          <w:rFonts w:ascii="Times New Roman" w:hAnsi="Times New Roman" w:eastAsia="黑体" w:cs="Times New Roman"/>
          <w:bCs/>
          <w:sz w:val="32"/>
          <w:szCs w:val="32"/>
        </w:rPr>
        <w:t>二、会议主题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生态优先，新质驱动，融合发展。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三、会议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交流内容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（一）海洋牧场科学规划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（二）人工鱼礁（巢）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sz w:val="32"/>
          <w:szCs w:val="32"/>
        </w:rPr>
        <w:t>生息场建设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</w:t>
      </w:r>
      <w:r>
        <w:rPr>
          <w:rFonts w:ascii="Times New Roman" w:hAnsi="Times New Roman" w:eastAsia="仿宋_GB2312" w:cs="Times New Roman"/>
          <w:sz w:val="32"/>
          <w:szCs w:val="32"/>
        </w:rPr>
        <w:t>环境修复技术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）水产生物行为及控制技术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（四）增殖放流及效果评价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）渔业资源探测及评估技术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六</w:t>
      </w:r>
      <w:r>
        <w:rPr>
          <w:rFonts w:ascii="Times New Roman" w:hAnsi="Times New Roman" w:eastAsia="仿宋_GB2312" w:cs="Times New Roman"/>
          <w:sz w:val="32"/>
          <w:szCs w:val="32"/>
        </w:rPr>
        <w:t>）环境监测技术及装备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七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生态调控技术，</w:t>
      </w:r>
      <w:r>
        <w:rPr>
          <w:rFonts w:ascii="Times New Roman" w:hAnsi="Times New Roman" w:eastAsia="仿宋_GB2312" w:cs="Times New Roman"/>
          <w:sz w:val="32"/>
          <w:szCs w:val="32"/>
        </w:rPr>
        <w:t>选择性捕捞技术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八</w:t>
      </w:r>
      <w:r>
        <w:rPr>
          <w:rFonts w:ascii="Times New Roman" w:hAnsi="Times New Roman" w:eastAsia="仿宋_GB2312" w:cs="Times New Roman"/>
          <w:sz w:val="32"/>
          <w:szCs w:val="32"/>
        </w:rPr>
        <w:t>）海洋牧场标准化研究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九</w:t>
      </w:r>
      <w:r>
        <w:rPr>
          <w:rFonts w:ascii="Times New Roman" w:hAnsi="Times New Roman" w:eastAsia="仿宋_GB2312" w:cs="Times New Roman"/>
          <w:sz w:val="32"/>
          <w:szCs w:val="32"/>
        </w:rPr>
        <w:t>）海洋牧场政策法规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（十）现代化海洋牧场产业研究及实践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四、会议时间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和</w:t>
      </w:r>
      <w:r>
        <w:rPr>
          <w:rFonts w:ascii="Times New Roman" w:hAnsi="Times New Roman" w:eastAsia="黑体" w:cs="Times New Roman"/>
          <w:bCs/>
          <w:sz w:val="32"/>
          <w:szCs w:val="32"/>
        </w:rPr>
        <w:t>地点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时间：2024年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8月2</w:t>
      </w:r>
      <w:r>
        <w:rPr>
          <w:rFonts w:ascii="Times New Roman" w:hAnsi="Times New Roman" w:eastAsia="仿宋_GB2312" w:cs="Times New Roman"/>
          <w:sz w:val="32"/>
          <w:szCs w:val="32"/>
        </w:rPr>
        <w:t>1-22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日，2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日报道，2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日离会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地点：云南省腾冲市美尔翡翠皇冠建国酒店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（腾冲市腾越镇砚湖路口）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五</w:t>
      </w:r>
      <w:r>
        <w:rPr>
          <w:rFonts w:ascii="Times New Roman" w:hAnsi="Times New Roman" w:eastAsia="黑体" w:cs="Times New Roman"/>
          <w:bCs/>
          <w:sz w:val="32"/>
          <w:szCs w:val="32"/>
        </w:rPr>
        <w:t>、有关事项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（一）会议报名。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本次会议设置特邀专家报告、专题报告和研究生论坛。所有参会论文和报告均须提交300 字左右的摘要，内容包括“目的、方法、结果、结论”四部分。摘要采用Word 文档，A4 版面，排版格式为：题目（二号方正小标宋简体，居中排）、作者（排于文题下，五号宋体，居中排）、单位（小五号宋体）、邮编（排于作者下，小五号Times New Roman）、摘要正文（小五号宋体），文中所用计量单位，一律按国家标准。</w:t>
      </w:r>
      <w:r>
        <w:rPr>
          <w:rFonts w:ascii="Times New Roman" w:hAnsi="Times New Roman" w:eastAsia="仿宋_GB2312" w:cs="Times New Roman"/>
          <w:sz w:val="32"/>
          <w:szCs w:val="32"/>
        </w:rPr>
        <w:t>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参会代表</w:t>
      </w:r>
      <w:r>
        <w:rPr>
          <w:rFonts w:ascii="Times New Roman" w:hAnsi="Times New Roman" w:eastAsia="仿宋_GB2312" w:cs="Times New Roman"/>
          <w:sz w:val="32"/>
          <w:szCs w:val="32"/>
        </w:rPr>
        <w:t>于2024年7月30日前，将参会回执（见附件1）和论文摘要（参考模板见附件2）发送至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我会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海洋牧场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专业委员会秘书处电子邮箱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（二）注册缴费。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参会代表均需通过微信扫码方式进行现场注册缴费。标准为每人1200元（学生800元）。</w:t>
      </w:r>
    </w:p>
    <w:p>
      <w:pPr>
        <w:adjustRightInd w:val="0"/>
        <w:snapToGrid w:val="0"/>
        <w:spacing w:line="600" w:lineRule="exact"/>
        <w:ind w:firstLine="642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（三）食宿安排。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会议期间，</w:t>
      </w:r>
      <w:r>
        <w:rPr>
          <w:rFonts w:ascii="Times New Roman" w:hAnsi="Times New Roman" w:eastAsia="仿宋_GB2312" w:cs="Times New Roman"/>
          <w:sz w:val="32"/>
          <w:szCs w:val="32"/>
        </w:rPr>
        <w:t>食宿统一安排，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住宿</w:t>
      </w:r>
      <w:r>
        <w:rPr>
          <w:rFonts w:ascii="Times New Roman" w:hAnsi="Times New Roman" w:eastAsia="仿宋_GB2312" w:cs="Times New Roman"/>
          <w:sz w:val="32"/>
          <w:szCs w:val="32"/>
        </w:rPr>
        <w:t>费用自理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请各位参会代表自行预订酒店。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推荐住宿酒店：腾冲美尔翡翠皇冠建国大酒店，大床房/双床房268元/间晚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（四）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会议将组织评选优秀研究生学术报告并颁发证书。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（五）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有意参会报告展出企业请于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日前联系王老师：1</w:t>
      </w:r>
      <w:r>
        <w:rPr>
          <w:rFonts w:ascii="Times New Roman" w:hAnsi="Times New Roman" w:eastAsia="仿宋_GB2312" w:cs="Times New Roman"/>
          <w:sz w:val="32"/>
          <w:szCs w:val="32"/>
        </w:rPr>
        <w:t>3940811498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黑体" w:cs="Times New Roman"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六</w:t>
      </w:r>
      <w:r>
        <w:rPr>
          <w:rFonts w:ascii="Times New Roman" w:hAnsi="Times New Roman" w:eastAsia="黑体" w:cs="Times New Roman"/>
          <w:bCs/>
          <w:sz w:val="32"/>
          <w:szCs w:val="32"/>
        </w:rPr>
        <w:t>、联系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方式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（一）会议报名及摘要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吴忠鑫，</w:t>
      </w:r>
      <w:r>
        <w:rPr>
          <w:rFonts w:ascii="Times New Roman" w:hAnsi="Times New Roman" w:eastAsia="仿宋_GB2312" w:cs="Times New Roman"/>
          <w:sz w:val="32"/>
          <w:szCs w:val="32"/>
        </w:rPr>
        <w:t>18241155115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邮箱：marineranch_CSF@163.com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高东奎，</w:t>
      </w:r>
      <w:r>
        <w:rPr>
          <w:rFonts w:ascii="Times New Roman" w:hAnsi="Times New Roman" w:eastAsia="仿宋_GB2312" w:cs="Times New Roman"/>
          <w:sz w:val="32"/>
          <w:szCs w:val="32"/>
        </w:rPr>
        <w:t>15966913167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邮箱：</w:t>
      </w:r>
      <w:r>
        <w:fldChar w:fldCharType="begin"/>
      </w:r>
      <w:r>
        <w:instrText xml:space="preserve"> HYPERLINK "mailto:dkgao@dlou.edu.cn"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dkgao@dlou.edu.cn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田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涛，1</w:t>
      </w:r>
      <w:r>
        <w:rPr>
          <w:rFonts w:ascii="Times New Roman" w:hAnsi="Times New Roman" w:eastAsia="仿宋_GB2312" w:cs="Times New Roman"/>
          <w:sz w:val="32"/>
          <w:szCs w:val="32"/>
        </w:rPr>
        <w:t>5940973340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，邮箱：</w:t>
      </w:r>
      <w:r>
        <w:fldChar w:fldCharType="begin"/>
      </w:r>
      <w:r>
        <w:instrText xml:space="preserve"> HYPERLINK "mailto:ttbeyond@126.com"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ttbeyond@126.com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（二）会务组织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中国水产学会</w:t>
      </w:r>
      <w:r>
        <w:rPr>
          <w:rFonts w:ascii="Times New Roman" w:hAnsi="Times New Roman" w:eastAsia="仿宋_GB2312" w:cs="Times New Roman"/>
          <w:sz w:val="32"/>
          <w:szCs w:val="32"/>
        </w:rPr>
        <w:t>海洋牧场专业委员会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田涛，15940973340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bookmarkEnd w:id="1"/>
    <w:p>
      <w:pPr>
        <w:adjustRightInd w:val="0"/>
        <w:snapToGrid w:val="0"/>
        <w:spacing w:line="580" w:lineRule="exact"/>
        <w:ind w:firstLine="642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（三）会议发票开具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中国水产学会秘书处：张苇，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010-59195494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，15269173607。</w:t>
      </w:r>
    </w:p>
    <w:p>
      <w:pPr>
        <w:adjustRightInd w:val="0"/>
        <w:snapToGrid w:val="0"/>
        <w:spacing w:line="580" w:lineRule="exact"/>
        <w:ind w:firstLine="642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（四）酒店预订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腾冲市美尔翡翠皇冠建国酒店：徐经理，1</w:t>
      </w:r>
      <w:r>
        <w:rPr>
          <w:rFonts w:ascii="Times New Roman" w:hAnsi="Times New Roman" w:eastAsia="仿宋_GB2312" w:cs="Times New Roman"/>
          <w:sz w:val="32"/>
          <w:szCs w:val="32"/>
        </w:rPr>
        <w:t>8183650821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附件：1.参会回执</w:t>
      </w:r>
    </w:p>
    <w:p>
      <w:pPr>
        <w:adjustRightInd w:val="0"/>
        <w:snapToGrid w:val="0"/>
        <w:spacing w:line="600" w:lineRule="exact"/>
        <w:ind w:firstLine="1600" w:firstLineChars="5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2.论文摘要参考模板</w:t>
      </w:r>
    </w:p>
    <w:p>
      <w:pPr>
        <w:widowControl/>
        <w:jc w:val="left"/>
        <w:rPr>
          <w:rFonts w:ascii="Times New Roman" w:hAnsi="Times New Roman" w:eastAsia="仿宋" w:cs="Times New Roman"/>
          <w:sz w:val="30"/>
          <w:szCs w:val="30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中国水产学会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widowControl/>
        <w:jc w:val="left"/>
        <w:rPr>
          <w:rFonts w:ascii="方正小标宋简体" w:hAnsi="方正小标宋简体" w:eastAsia="方正小标宋简体" w:cs="方正小标宋简体"/>
          <w:bCs/>
          <w:kern w:val="0"/>
          <w:sz w:val="32"/>
          <w:szCs w:val="28"/>
        </w:rPr>
      </w:pPr>
      <w:r>
        <w:rPr>
          <w:rFonts w:ascii="Times New Roman" w:hAnsi="Times New Roman" w:eastAsia="仿宋" w:cs="Times New Roman"/>
          <w:sz w:val="30"/>
          <w:szCs w:val="30"/>
        </w:rPr>
        <w:br w:type="page"/>
      </w:r>
      <w:bookmarkStart w:id="2" w:name="_Hlk75269008"/>
      <w:r>
        <w:rPr>
          <w:rFonts w:ascii="Times New Roman" w:hAnsi="Times New Roman" w:eastAsia="黑体" w:cs="Times New Roman"/>
          <w:bCs/>
          <w:kern w:val="0"/>
          <w:sz w:val="32"/>
          <w:szCs w:val="28"/>
        </w:rPr>
        <w:t>附件1</w:t>
      </w:r>
    </w:p>
    <w:p>
      <w:pPr>
        <w:spacing w:after="156" w:afterLines="50" w:line="54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参 会 回 执</w:t>
      </w:r>
    </w:p>
    <w:tbl>
      <w:tblPr>
        <w:tblStyle w:val="18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759"/>
        <w:gridCol w:w="825"/>
        <w:gridCol w:w="3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759" w:type="dxa"/>
            <w:noWrap w:val="0"/>
            <w:vAlign w:val="top"/>
          </w:tcPr>
          <w:p>
            <w:pPr>
              <w:spacing w:line="5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5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3184" w:type="dxa"/>
            <w:noWrap w:val="0"/>
            <w:vAlign w:val="top"/>
          </w:tcPr>
          <w:p>
            <w:pPr>
              <w:spacing w:line="5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768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768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8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759" w:type="dxa"/>
            <w:noWrap w:val="0"/>
            <w:vAlign w:val="top"/>
          </w:tcPr>
          <w:p>
            <w:pPr>
              <w:spacing w:line="5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5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3184" w:type="dxa"/>
            <w:noWrap w:val="0"/>
            <w:vAlign w:val="top"/>
          </w:tcPr>
          <w:p>
            <w:pPr>
              <w:spacing w:line="5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3584" w:type="dxa"/>
            <w:gridSpan w:val="2"/>
            <w:noWrap w:val="0"/>
            <w:vAlign w:val="top"/>
          </w:tcPr>
          <w:p>
            <w:pPr>
              <w:spacing w:line="5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84" w:type="dxa"/>
            <w:noWrap w:val="0"/>
            <w:vAlign w:val="top"/>
          </w:tcPr>
          <w:p>
            <w:pPr>
              <w:spacing w:line="5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参会人数：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  <w:noWrap w:val="0"/>
            <w:vAlign w:val="top"/>
          </w:tcPr>
          <w:p>
            <w:pPr>
              <w:spacing w:line="5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是否口头报告：    □是      □否</w:t>
            </w:r>
          </w:p>
          <w:p>
            <w:pPr>
              <w:spacing w:line="5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报告题目：</w:t>
            </w:r>
          </w:p>
          <w:p>
            <w:pPr>
              <w:spacing w:line="5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中文：</w:t>
            </w:r>
          </w:p>
          <w:p>
            <w:pPr>
              <w:spacing w:line="5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英文：</w:t>
            </w:r>
          </w:p>
        </w:tc>
      </w:tr>
    </w:tbl>
    <w:p>
      <w:pPr>
        <w:spacing w:line="5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备注：受房间数目限制，建议各位代表提前自行预定房间。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cs="Times New Roman"/>
          <w:color w:val="181512"/>
          <w:kern w:val="0"/>
          <w:sz w:val="28"/>
          <w:szCs w:val="28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rPr>
          <w:rFonts w:ascii="Times New Roman" w:hAnsi="Times New Roman" w:eastAsia="黑体" w:cs="Times New Roman"/>
          <w:bCs/>
          <w:kern w:val="0"/>
          <w:sz w:val="32"/>
          <w:szCs w:val="28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28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9"/>
          <w:sz w:val="44"/>
          <w:szCs w:val="44"/>
        </w:rPr>
        <w:t>中</w:t>
      </w:r>
      <w:r>
        <w:rPr>
          <w:rFonts w:hint="eastAsia" w:ascii="方正小标宋简体" w:hAnsi="方正小标宋简体" w:eastAsia="方正小标宋简体" w:cs="方正小标宋简体"/>
          <w:spacing w:val="3"/>
          <w:w w:val="99"/>
          <w:sz w:val="44"/>
          <w:szCs w:val="44"/>
        </w:rPr>
        <w:t>文</w:t>
      </w:r>
      <w:r>
        <w:rPr>
          <w:rFonts w:hint="eastAsia" w:ascii="方正小标宋简体" w:hAnsi="方正小标宋简体" w:eastAsia="方正小标宋简体" w:cs="方正小标宋简体"/>
          <w:w w:val="99"/>
          <w:sz w:val="44"/>
          <w:szCs w:val="44"/>
        </w:rPr>
        <w:t>题目</w:t>
      </w:r>
    </w:p>
    <w:p>
      <w:pPr>
        <w:spacing w:before="78" w:line="360" w:lineRule="auto"/>
        <w:jc w:val="center"/>
        <w:rPr>
          <w:rFonts w:ascii="Adobe 仿宋 Std R" w:hAnsi="Adobe 仿宋 Std R" w:eastAsia="Adobe 仿宋 Std R" w:cs="Adobe 仿宋 Std R"/>
          <w:sz w:val="18"/>
          <w:szCs w:val="18"/>
        </w:rPr>
      </w:pPr>
      <w:r>
        <w:rPr>
          <w:rFonts w:ascii="Adobe 仿宋 Std R" w:hAnsi="Adobe 仿宋 Std R" w:eastAsia="Adobe 仿宋 Std R" w:cs="Adobe 仿宋 Std R"/>
          <w:color w:val="FF0000"/>
          <w:sz w:val="18"/>
          <w:szCs w:val="18"/>
        </w:rPr>
        <w:t>（</w:t>
      </w:r>
      <w:r>
        <w:rPr>
          <w:rFonts w:hint="eastAsia"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二</w:t>
      </w:r>
      <w:r>
        <w:rPr>
          <w:rFonts w:ascii="Adobe 仿宋 Std R" w:hAnsi="Adobe 仿宋 Std R" w:eastAsia="Adobe 仿宋 Std R" w:cs="Adobe 仿宋 Std R"/>
          <w:color w:val="FF0000"/>
          <w:spacing w:val="-14"/>
          <w:sz w:val="18"/>
          <w:szCs w:val="18"/>
        </w:rPr>
        <w:t>号</w:t>
      </w:r>
      <w:r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，</w:t>
      </w:r>
      <w:r>
        <w:rPr>
          <w:rFonts w:hint="eastAsia"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方正小标宋简</w:t>
      </w:r>
      <w:r>
        <w:rPr>
          <w:rFonts w:ascii="Adobe 仿宋 Std R" w:hAnsi="Adobe 仿宋 Std R" w:eastAsia="Adobe 仿宋 Std R" w:cs="Adobe 仿宋 Std R"/>
          <w:color w:val="FF0000"/>
          <w:spacing w:val="-14"/>
          <w:sz w:val="18"/>
          <w:szCs w:val="18"/>
        </w:rPr>
        <w:t>体</w:t>
      </w:r>
      <w:r>
        <w:rPr>
          <w:rFonts w:ascii="Adobe 仿宋 Std R" w:hAnsi="Adobe 仿宋 Std R" w:eastAsia="Adobe 仿宋 Std R" w:cs="Adobe 仿宋 Std R"/>
          <w:color w:val="FF0000"/>
          <w:sz w:val="18"/>
          <w:szCs w:val="18"/>
        </w:rPr>
        <w:t>）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szCs w:val="13"/>
        </w:rPr>
      </w:pPr>
      <w:r>
        <w:rPr>
          <w:rFonts w:ascii="Times New Roman" w:hAnsi="Times New Roman" w:eastAsia="宋体" w:cs="Times New Roman"/>
          <w:szCs w:val="21"/>
        </w:rPr>
        <w:t>作者 1，作者 2</w:t>
      </w:r>
    </w:p>
    <w:p>
      <w:pPr>
        <w:spacing w:line="360" w:lineRule="auto"/>
        <w:jc w:val="center"/>
        <w:rPr>
          <w:rFonts w:ascii="Adobe 仿宋 Std R" w:hAnsi="Adobe 仿宋 Std R" w:eastAsia="Adobe 仿宋 Std R" w:cs="Adobe 仿宋 Std R"/>
          <w:sz w:val="18"/>
          <w:szCs w:val="18"/>
        </w:rPr>
      </w:pPr>
      <w:r>
        <w:rPr>
          <w:rFonts w:ascii="Adobe 仿宋 Std R" w:hAnsi="Adobe 仿宋 Std R" w:eastAsia="Adobe 仿宋 Std R" w:cs="Adobe 仿宋 Std R"/>
          <w:color w:val="FF0000"/>
          <w:sz w:val="18"/>
          <w:szCs w:val="18"/>
        </w:rPr>
        <w:t>（</w:t>
      </w:r>
      <w:r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五</w:t>
      </w:r>
      <w:r>
        <w:rPr>
          <w:rFonts w:ascii="Adobe 仿宋 Std R" w:hAnsi="Adobe 仿宋 Std R" w:eastAsia="Adobe 仿宋 Std R" w:cs="Adobe 仿宋 Std R"/>
          <w:color w:val="FF0000"/>
          <w:spacing w:val="-14"/>
          <w:sz w:val="18"/>
          <w:szCs w:val="18"/>
        </w:rPr>
        <w:t>号</w:t>
      </w:r>
      <w:r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，</w:t>
      </w:r>
      <w:r>
        <w:rPr>
          <w:rFonts w:ascii="Adobe 仿宋 Std R" w:hAnsi="Adobe 仿宋 Std R" w:eastAsia="Adobe 仿宋 Std R" w:cs="Adobe 仿宋 Std R"/>
          <w:color w:val="FF0000"/>
          <w:spacing w:val="-14"/>
          <w:sz w:val="18"/>
          <w:szCs w:val="18"/>
        </w:rPr>
        <w:t>宋</w:t>
      </w:r>
      <w:r>
        <w:rPr>
          <w:rFonts w:hint="eastAsia" w:ascii="Adobe 仿宋 Std R" w:hAnsi="Adobe 仿宋 Std R" w:eastAsia="Adobe 仿宋 Std R" w:cs="Adobe 仿宋 Std R"/>
          <w:color w:val="FF0000"/>
          <w:spacing w:val="-14"/>
          <w:sz w:val="18"/>
          <w:szCs w:val="18"/>
        </w:rPr>
        <w:t>体</w:t>
      </w:r>
      <w:r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color w:val="FF0000"/>
          <w:spacing w:val="-16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color w:val="FF0000"/>
          <w:spacing w:val="-7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s</w:t>
      </w:r>
      <w:r>
        <w:rPr>
          <w:rFonts w:ascii="Times New Roman" w:hAnsi="Times New Roman" w:eastAsia="Times New Roman" w:cs="Times New Roman"/>
          <w:color w:val="FF0000"/>
          <w:spacing w:val="-1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10"/>
          <w:sz w:val="18"/>
          <w:szCs w:val="18"/>
        </w:rPr>
        <w:t>N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color w:val="FF0000"/>
          <w:spacing w:val="-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9"/>
          <w:w w:val="99"/>
          <w:sz w:val="18"/>
          <w:szCs w:val="18"/>
        </w:rPr>
        <w:t>R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o</w:t>
      </w:r>
      <w:r>
        <w:rPr>
          <w:rFonts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ma</w:t>
      </w:r>
      <w:r>
        <w:rPr>
          <w:rFonts w:ascii="Times New Roman" w:hAnsi="Times New Roman" w:eastAsia="Times New Roman" w:cs="Times New Roman"/>
          <w:color w:val="FF0000"/>
          <w:spacing w:val="-6"/>
          <w:sz w:val="18"/>
          <w:szCs w:val="18"/>
        </w:rPr>
        <w:t>n</w:t>
      </w:r>
      <w:r>
        <w:rPr>
          <w:rFonts w:ascii="Adobe 仿宋 Std R" w:hAnsi="Adobe 仿宋 Std R" w:eastAsia="Adobe 仿宋 Std R" w:cs="Adobe 仿宋 Std R"/>
          <w:color w:val="FF0000"/>
          <w:sz w:val="18"/>
          <w:szCs w:val="18"/>
        </w:rPr>
        <w:t>）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（1．大连海洋大学水产与生命学院，辽宁 大连 116023；2．XXXX）</w:t>
      </w:r>
    </w:p>
    <w:p>
      <w:pPr>
        <w:spacing w:line="360" w:lineRule="auto"/>
        <w:jc w:val="center"/>
        <w:rPr>
          <w:rFonts w:ascii="Adobe 仿宋 Std R" w:hAnsi="Adobe 仿宋 Std R" w:eastAsia="Adobe 仿宋 Std R" w:cs="Adobe 仿宋 Std R"/>
          <w:sz w:val="18"/>
          <w:szCs w:val="18"/>
        </w:rPr>
      </w:pPr>
      <w:r>
        <w:rPr>
          <w:rFonts w:hint="eastAsia" w:ascii="Adobe 仿宋 Std R" w:hAnsi="Adobe 仿宋 Std R" w:eastAsia="Adobe 仿宋 Std R" w:cs="Adobe 仿宋 Std R"/>
          <w:color w:val="FF0000"/>
          <w:w w:val="99"/>
          <w:sz w:val="18"/>
          <w:szCs w:val="18"/>
        </w:rPr>
        <w:t xml:space="preserve"> </w:t>
      </w:r>
      <w:r>
        <w:rPr>
          <w:rFonts w:ascii="Adobe 仿宋 Std R" w:hAnsi="Adobe 仿宋 Std R" w:eastAsia="Adobe 仿宋 Std R" w:cs="Adobe 仿宋 Std R"/>
          <w:color w:val="FF0000"/>
          <w:w w:val="99"/>
          <w:sz w:val="18"/>
          <w:szCs w:val="18"/>
        </w:rPr>
        <w:t xml:space="preserve">    （</w:t>
      </w:r>
      <w:r>
        <w:rPr>
          <w:rFonts w:hint="eastAsia" w:ascii="Adobe 仿宋 Std R" w:hAnsi="Adobe 仿宋 Std R" w:eastAsia="Adobe 仿宋 Std R" w:cs="Adobe 仿宋 Std R"/>
          <w:color w:val="FF0000"/>
          <w:w w:val="99"/>
          <w:sz w:val="18"/>
          <w:szCs w:val="18"/>
        </w:rPr>
        <w:t>小</w:t>
      </w:r>
      <w:r>
        <w:rPr>
          <w:rFonts w:ascii="Adobe 仿宋 Std R" w:hAnsi="Adobe 仿宋 Std R" w:eastAsia="Adobe 仿宋 Std R" w:cs="Adobe 仿宋 Std R"/>
          <w:color w:val="FF0000"/>
          <w:spacing w:val="-17"/>
          <w:w w:val="99"/>
          <w:sz w:val="18"/>
          <w:szCs w:val="18"/>
        </w:rPr>
        <w:t>五，</w:t>
      </w:r>
      <w:r>
        <w:rPr>
          <w:rFonts w:hint="eastAsia" w:ascii="Adobe 仿宋 Std R" w:hAnsi="Adobe 仿宋 Std R" w:eastAsia="Adobe 仿宋 Std R" w:cs="Adobe 仿宋 Std R"/>
          <w:color w:val="FF0000"/>
          <w:spacing w:val="-17"/>
          <w:w w:val="99"/>
          <w:sz w:val="18"/>
          <w:szCs w:val="18"/>
        </w:rPr>
        <w:t>宋</w:t>
      </w:r>
      <w:r>
        <w:rPr>
          <w:rFonts w:ascii="Adobe 仿宋 Std R" w:hAnsi="Adobe 仿宋 Std R" w:eastAsia="Adobe 仿宋 Std R" w:cs="Adobe 仿宋 Std R"/>
          <w:color w:val="FF0000"/>
          <w:spacing w:val="-14"/>
          <w:w w:val="99"/>
          <w:sz w:val="18"/>
          <w:szCs w:val="18"/>
        </w:rPr>
        <w:t>体</w:t>
      </w:r>
      <w:r>
        <w:rPr>
          <w:rFonts w:ascii="Adobe 仿宋 Std R" w:hAnsi="Adobe 仿宋 Std R" w:eastAsia="Adobe 仿宋 Std R" w:cs="Adobe 仿宋 Std R"/>
          <w:color w:val="FF0000"/>
          <w:spacing w:val="-17"/>
          <w:w w:val="99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color w:val="FF0000"/>
          <w:spacing w:val="-16"/>
          <w:w w:val="99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color w:val="FF0000"/>
          <w:spacing w:val="-7"/>
          <w:w w:val="99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color w:val="FF0000"/>
          <w:w w:val="99"/>
          <w:sz w:val="18"/>
          <w:szCs w:val="18"/>
        </w:rPr>
        <w:t>s</w:t>
      </w:r>
      <w:r>
        <w:rPr>
          <w:rFonts w:ascii="Times New Roman" w:hAnsi="Times New Roman" w:eastAsia="Times New Roman" w:cs="Times New Roman"/>
          <w:color w:val="FF0000"/>
          <w:spacing w:val="-5"/>
          <w:w w:val="9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10"/>
          <w:sz w:val="18"/>
          <w:szCs w:val="18"/>
        </w:rPr>
        <w:t>N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color w:val="FF0000"/>
          <w:spacing w:val="-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9"/>
          <w:w w:val="99"/>
          <w:sz w:val="18"/>
          <w:szCs w:val="18"/>
        </w:rPr>
        <w:t>R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o</w:t>
      </w:r>
      <w:r>
        <w:rPr>
          <w:rFonts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ma</w:t>
      </w:r>
      <w:r>
        <w:rPr>
          <w:rFonts w:ascii="Times New Roman" w:hAnsi="Times New Roman" w:eastAsia="Times New Roman" w:cs="Times New Roman"/>
          <w:color w:val="FF0000"/>
          <w:spacing w:val="-6"/>
          <w:sz w:val="18"/>
          <w:szCs w:val="18"/>
        </w:rPr>
        <w:t>n</w:t>
      </w:r>
      <w:r>
        <w:rPr>
          <w:rFonts w:ascii="Adobe 仿宋 Std R" w:hAnsi="Adobe 仿宋 Std R" w:eastAsia="Adobe 仿宋 Std R" w:cs="Adobe 仿宋 Std R"/>
          <w:color w:val="FF0000"/>
          <w:sz w:val="18"/>
          <w:szCs w:val="18"/>
        </w:rPr>
        <w:t>）</w:t>
      </w:r>
    </w:p>
    <w:p>
      <w:pPr>
        <w:spacing w:line="360" w:lineRule="auto"/>
        <w:jc w:val="center"/>
        <w:rPr>
          <w:rFonts w:ascii="Adobe 仿宋 Std R" w:hAnsi="Adobe 仿宋 Std R" w:eastAsia="Adobe 仿宋 Std R" w:cs="Adobe 仿宋 Std R"/>
          <w:sz w:val="18"/>
          <w:szCs w:val="18"/>
        </w:rPr>
      </w:pPr>
      <w:r>
        <w:rPr>
          <w:rFonts w:ascii="Adobe 仿宋 Std R" w:hAnsi="Adobe 仿宋 Std R" w:eastAsia="Adobe 仿宋 Std R" w:cs="Adobe 仿宋 Std R"/>
          <w:color w:val="FF0000"/>
          <w:position w:val="-2"/>
          <w:sz w:val="18"/>
          <w:szCs w:val="18"/>
        </w:rPr>
        <w:t>（空</w:t>
      </w:r>
      <w:r>
        <w:rPr>
          <w:rFonts w:ascii="Adobe 仿宋 Std R" w:hAnsi="Adobe 仿宋 Std R" w:eastAsia="Adobe 仿宋 Std R" w:cs="Adobe 仿宋 Std R"/>
          <w:color w:val="FF0000"/>
          <w:spacing w:val="-5"/>
          <w:position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position w:val="-2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color w:val="FF0000"/>
          <w:spacing w:val="-1"/>
          <w:position w:val="-2"/>
          <w:sz w:val="18"/>
          <w:szCs w:val="18"/>
        </w:rPr>
        <w:t xml:space="preserve"> </w:t>
      </w:r>
      <w:r>
        <w:rPr>
          <w:rFonts w:ascii="Adobe 仿宋 Std R" w:hAnsi="Adobe 仿宋 Std R" w:eastAsia="Adobe 仿宋 Std R" w:cs="Adobe 仿宋 Std R"/>
          <w:color w:val="FF0000"/>
          <w:position w:val="-2"/>
          <w:sz w:val="18"/>
          <w:szCs w:val="18"/>
        </w:rPr>
        <w:t>行）</w:t>
      </w:r>
    </w:p>
    <w:p>
      <w:pPr>
        <w:spacing w:line="360" w:lineRule="auto"/>
        <w:rPr>
          <w:rFonts w:ascii="Times New Roman" w:hAnsi="Times New Roman" w:eastAsia="Adobe 仿宋 Std R" w:cs="Times New Roman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spacing w:val="2"/>
          <w:w w:val="99"/>
          <w:sz w:val="18"/>
          <w:szCs w:val="18"/>
        </w:rPr>
        <w:t>摘</w:t>
      </w:r>
      <w:r>
        <w:rPr>
          <w:rFonts w:ascii="Times New Roman" w:hAnsi="Times New Roman" w:eastAsia="宋体" w:cs="Times New Roman"/>
          <w:b/>
          <w:bCs/>
          <w:w w:val="99"/>
          <w:sz w:val="18"/>
          <w:szCs w:val="18"/>
        </w:rPr>
        <w:t>要</w:t>
      </w: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（</w:t>
      </w:r>
      <w:r>
        <w:rPr>
          <w:rFonts w:hint="eastAsia" w:ascii="Times New Roman" w:hAnsi="Times New Roman" w:eastAsia="Adobe 仿宋 Std R" w:cs="Times New Roman"/>
          <w:color w:val="FF0000"/>
          <w:sz w:val="18"/>
          <w:szCs w:val="18"/>
        </w:rPr>
        <w:t>小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五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号，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宋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体</w:t>
      </w:r>
      <w:r>
        <w:rPr>
          <w:rFonts w:ascii="Times New Roman" w:hAnsi="Times New Roman" w:eastAsia="Adobe 仿宋 Std R" w:cs="Times New Roman"/>
          <w:color w:val="FF0000"/>
          <w:spacing w:val="-19"/>
          <w:sz w:val="18"/>
          <w:szCs w:val="18"/>
        </w:rPr>
        <w:t>）</w:t>
      </w:r>
      <w:r>
        <w:rPr>
          <w:rFonts w:ascii="Times New Roman" w:hAnsi="Times New Roman" w:eastAsia="Adobe 仿宋 Std R" w:cs="Times New Roman"/>
          <w:color w:val="000000"/>
          <w:spacing w:val="-17"/>
          <w:sz w:val="18"/>
          <w:szCs w:val="18"/>
        </w:rPr>
        <w:t>：</w:t>
      </w:r>
      <w:r>
        <w:rPr>
          <w:rFonts w:ascii="Times New Roman" w:hAnsi="Times New Roman" w:eastAsia="宋体" w:cs="Times New Roman"/>
          <w:color w:val="000000"/>
          <w:kern w:val="24"/>
          <w:sz w:val="18"/>
          <w:szCs w:val="18"/>
        </w:rPr>
        <w:t xml:space="preserve">内容包括“目的、方法、结果、结论”四部分,格式两端对齐, 行距固定值20磅, </w:t>
      </w:r>
      <w:r>
        <w:rPr>
          <w:rFonts w:ascii="Times New Roman" w:hAnsi="Times New Roman" w:eastAsia="宋体" w:cs="Times New Roman"/>
          <w:color w:val="000000"/>
          <w:sz w:val="18"/>
          <w:szCs w:val="18"/>
        </w:rPr>
        <w:t>段前0.5行，段后0.5行。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（五号，宋体，300字以内）</w:t>
      </w:r>
    </w:p>
    <w:p>
      <w:pPr>
        <w:spacing w:line="360" w:lineRule="auto"/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spacing w:val="2"/>
          <w:w w:val="99"/>
          <w:sz w:val="18"/>
          <w:szCs w:val="18"/>
        </w:rPr>
        <w:t>关键词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（</w:t>
      </w:r>
      <w:r>
        <w:rPr>
          <w:rFonts w:hint="eastAsia" w:ascii="Times New Roman" w:hAnsi="Times New Roman" w:eastAsia="Adobe 仿宋 Std R" w:cs="Times New Roman"/>
          <w:color w:val="FF0000"/>
          <w:sz w:val="18"/>
          <w:szCs w:val="18"/>
        </w:rPr>
        <w:t>小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五号，宋体</w:t>
      </w:r>
      <w:r>
        <w:rPr>
          <w:rFonts w:ascii="Times New Roman" w:hAnsi="Times New Roman" w:eastAsia="Adobe 仿宋 Std R" w:cs="Times New Roman"/>
          <w:color w:val="000000"/>
          <w:spacing w:val="-17"/>
          <w:sz w:val="18"/>
          <w:szCs w:val="18"/>
        </w:rPr>
        <w:t>：</w:t>
      </w:r>
      <w:r>
        <w:rPr>
          <w:rFonts w:ascii="Times New Roman" w:hAnsi="Times New Roman" w:eastAsia="宋体" w:cs="Times New Roman"/>
          <w:color w:val="000000"/>
          <w:spacing w:val="-17"/>
          <w:sz w:val="18"/>
          <w:szCs w:val="18"/>
        </w:rPr>
        <w:t>XXX；XXX；XXX；XXX</w:t>
      </w:r>
      <w:r>
        <w:rPr>
          <w:rFonts w:ascii="Times New Roman" w:hAnsi="Times New Roman" w:eastAsia="Adobe 仿宋 Std R" w:cs="Times New Roman"/>
          <w:color w:val="000000"/>
          <w:spacing w:val="-17"/>
          <w:sz w:val="18"/>
          <w:szCs w:val="18"/>
        </w:rPr>
        <w:t>（</w:t>
      </w:r>
      <w:r>
        <w:rPr>
          <w:rFonts w:hint="eastAsia" w:ascii="Times New Roman" w:hAnsi="Times New Roman" w:eastAsia="Adobe 仿宋 Std R" w:cs="Times New Roman"/>
          <w:color w:val="FF0000"/>
          <w:sz w:val="18"/>
          <w:szCs w:val="18"/>
        </w:rPr>
        <w:t>小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五号，宋体，词与词之间用；隔开）</w:t>
      </w:r>
    </w:p>
    <w:p>
      <w:pPr>
        <w:ind w:left="-36" w:right="1464"/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Title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</w:t>
      </w:r>
      <w:r>
        <w:rPr>
          <w:rFonts w:hint="eastAsia" w:ascii="宋体" w:hAnsi="宋体" w:eastAsia="宋体" w:cs="Times New Roman"/>
          <w:color w:val="FF0000"/>
          <w:szCs w:val="21"/>
        </w:rPr>
        <w:t>四</w:t>
      </w:r>
      <w:r>
        <w:rPr>
          <w:rFonts w:ascii="宋体" w:hAnsi="宋体" w:eastAsia="宋体" w:cs="Times New Roman"/>
          <w:color w:val="FF0000"/>
          <w:szCs w:val="21"/>
        </w:rPr>
        <w:t>号</w:t>
      </w:r>
      <w:bookmarkStart w:id="3" w:name="_Hlk162259233"/>
      <w:r>
        <w:rPr>
          <w:rFonts w:ascii="宋体" w:hAnsi="宋体" w:eastAsia="宋体" w:cs="Times New Roman"/>
          <w:color w:val="FF0000"/>
          <w:szCs w:val="21"/>
        </w:rPr>
        <w:t xml:space="preserve">, </w:t>
      </w:r>
      <w:bookmarkEnd w:id="3"/>
      <w:r>
        <w:rPr>
          <w:rFonts w:hint="eastAsia" w:ascii="宋体" w:hAnsi="宋体" w:eastAsia="宋体" w:cs="Times New Roman"/>
          <w:color w:val="FF0000"/>
          <w:szCs w:val="21"/>
        </w:rPr>
        <w:t>加粗</w:t>
      </w:r>
      <w:r>
        <w:rPr>
          <w:rFonts w:ascii="宋体" w:hAnsi="宋体" w:eastAsia="宋体" w:cs="Times New Roman"/>
          <w:color w:val="FF0000"/>
          <w:szCs w:val="21"/>
        </w:rPr>
        <w:t xml:space="preserve">, </w:t>
      </w:r>
      <w:r>
        <w:rPr>
          <w:rFonts w:ascii="Times New Roman" w:hAnsi="Times New Roman" w:eastAsia="宋体" w:cs="Times New Roman"/>
          <w:color w:val="FF0000"/>
          <w:szCs w:val="21"/>
        </w:rPr>
        <w:t>Times New Roman</w:t>
      </w:r>
      <w:r>
        <w:rPr>
          <w:rFonts w:ascii="Times New Roman" w:hAnsi="Times New Roman" w:eastAsia="宋体" w:cs="Times New Roman"/>
          <w:szCs w:val="21"/>
        </w:rPr>
        <w:t>）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Author</w:t>
      </w:r>
      <w:r>
        <w:rPr>
          <w:rFonts w:ascii="Times New Roman" w:hAnsi="Times New Roman" w:eastAsia="宋体" w:cs="Times New Roman"/>
          <w:szCs w:val="21"/>
          <w:vertAlign w:val="superscript"/>
        </w:rPr>
        <w:t>1</w:t>
      </w:r>
      <w:r>
        <w:rPr>
          <w:rFonts w:ascii="Times New Roman" w:hAnsi="Times New Roman" w:eastAsia="宋体" w:cs="Times New Roman"/>
          <w:szCs w:val="21"/>
        </w:rPr>
        <w:t>, Author</w:t>
      </w:r>
      <w:r>
        <w:rPr>
          <w:rFonts w:ascii="Times New Roman" w:hAnsi="Times New Roman" w:eastAsia="宋体" w:cs="Times New Roman"/>
          <w:szCs w:val="21"/>
          <w:vertAlign w:val="superscript"/>
        </w:rPr>
        <w:t>2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（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>五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</w:rPr>
        <w:t>号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>, Times New Roman</w:t>
      </w:r>
      <w:r>
        <w:rPr>
          <w:rFonts w:ascii="Times New Roman" w:hAnsi="Times New Roman" w:eastAsia="宋体" w:cs="Times New Roman"/>
          <w:sz w:val="18"/>
          <w:szCs w:val="18"/>
        </w:rPr>
        <w:t>）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(1. School of Fisheries and Life Science, Dalian Ocean University , Dalian, 116023, Liaoning</w:t>
      </w:r>
      <w:r>
        <w:rPr>
          <w:rFonts w:hint="eastAsia" w:ascii="Times New Roman" w:hAnsi="Times New Roman" w:eastAsia="宋体" w:cs="Times New Roman"/>
          <w:sz w:val="18"/>
          <w:szCs w:val="18"/>
        </w:rPr>
        <w:t>; 2</w:t>
      </w:r>
      <w:r>
        <w:rPr>
          <w:rFonts w:ascii="Times New Roman" w:hAnsi="Times New Roman" w:eastAsia="宋体" w:cs="Times New Roman"/>
          <w:sz w:val="18"/>
          <w:szCs w:val="18"/>
        </w:rPr>
        <w:t>.XX)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（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>小五,, Times New Roman</w:t>
      </w:r>
      <w:r>
        <w:rPr>
          <w:rFonts w:ascii="Times New Roman" w:hAnsi="Times New Roman" w:eastAsia="宋体" w:cs="Times New Roman"/>
          <w:sz w:val="18"/>
          <w:szCs w:val="18"/>
        </w:rPr>
        <w:t>）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</w:p>
    <w:p>
      <w:pPr>
        <w:spacing w:line="360" w:lineRule="auto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sz w:val="18"/>
          <w:szCs w:val="18"/>
        </w:rPr>
        <w:t xml:space="preserve">Abstract </w:t>
      </w:r>
      <w:r>
        <w:rPr>
          <w:rFonts w:ascii="Times New Roman" w:hAnsi="Times New Roman" w:eastAsia="宋体" w:cs="Times New Roman"/>
          <w:sz w:val="18"/>
          <w:szCs w:val="18"/>
        </w:rPr>
        <w:t>（</w:t>
      </w:r>
      <w:r>
        <w:rPr>
          <w:rFonts w:hint="eastAsia" w:ascii="Times New Roman" w:hAnsi="Times New Roman" w:eastAsia="宋体" w:cs="Times New Roman"/>
          <w:sz w:val="18"/>
          <w:szCs w:val="18"/>
        </w:rPr>
        <w:t>小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</w:rPr>
        <w:t>五号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>, Times New Roman</w:t>
      </w:r>
      <w:r>
        <w:rPr>
          <w:rFonts w:ascii="Times New Roman" w:hAnsi="Times New Roman" w:eastAsia="宋体" w:cs="Times New Roman"/>
          <w:sz w:val="18"/>
          <w:szCs w:val="18"/>
        </w:rPr>
        <w:t xml:space="preserve"> ）:[Objective]</w:t>
      </w:r>
      <w:r>
        <w:rPr>
          <w:rFonts w:hint="eastAsia" w:ascii="Times New Roman" w:hAnsi="Times New Roman" w:eastAsia="宋体" w:cs="Times New Roman"/>
          <w:sz w:val="18"/>
          <w:szCs w:val="18"/>
        </w:rPr>
        <w:t>;</w:t>
      </w:r>
      <w:r>
        <w:rPr>
          <w:rFonts w:ascii="Times New Roman" w:hAnsi="Times New Roman" w:eastAsia="宋体" w:cs="Times New Roman"/>
          <w:sz w:val="18"/>
          <w:szCs w:val="18"/>
        </w:rPr>
        <w:t xml:space="preserve"> [Methods];[Results]; [Conclusion].（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>五号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</w:rPr>
        <w:t>,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 xml:space="preserve"> Times New Roman</w:t>
      </w:r>
      <w:r>
        <w:rPr>
          <w:rFonts w:ascii="Times New Roman" w:hAnsi="Times New Roman" w:eastAsia="宋体" w:cs="Times New Roman"/>
          <w:sz w:val="18"/>
          <w:szCs w:val="18"/>
        </w:rPr>
        <w:t>）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sz w:val="18"/>
          <w:szCs w:val="18"/>
        </w:rPr>
        <w:t>Key words</w:t>
      </w:r>
      <w:r>
        <w:rPr>
          <w:rFonts w:ascii="Times New Roman" w:hAnsi="Times New Roman" w:eastAsia="宋体" w:cs="Times New Roman"/>
          <w:sz w:val="18"/>
          <w:szCs w:val="18"/>
        </w:rPr>
        <w:t>（</w:t>
      </w:r>
      <w:r>
        <w:rPr>
          <w:rFonts w:hint="eastAsia" w:ascii="Times New Roman" w:hAnsi="Times New Roman" w:eastAsia="宋体" w:cs="Times New Roman"/>
          <w:sz w:val="18"/>
          <w:szCs w:val="18"/>
        </w:rPr>
        <w:t>小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</w:rPr>
        <w:t>五号,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 xml:space="preserve"> Times New Roman</w:t>
      </w:r>
      <w:r>
        <w:rPr>
          <w:rFonts w:ascii="Times New Roman" w:hAnsi="Times New Roman" w:eastAsia="宋体" w:cs="Times New Roman"/>
          <w:sz w:val="18"/>
          <w:szCs w:val="18"/>
        </w:rPr>
        <w:t>）: XXX;  XXX;  XXX;  XXX（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>五号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</w:rPr>
        <w:t>,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 xml:space="preserve"> Times New Roman</w:t>
      </w:r>
      <w:r>
        <w:rPr>
          <w:rFonts w:ascii="Times New Roman" w:hAnsi="Times New Roman" w:eastAsia="宋体" w:cs="Times New Roman"/>
          <w:sz w:val="18"/>
          <w:szCs w:val="18"/>
        </w:rPr>
        <w:t>）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rFonts w:eastAsia="等线"/>
          <w:sz w:val="20"/>
          <w:szCs w:val="20"/>
        </w:rPr>
      </w:pPr>
    </w:p>
    <w:p>
      <w:pPr>
        <w:spacing w:line="200" w:lineRule="exact"/>
        <w:rPr>
          <w:rFonts w:eastAsia="等线"/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62" w:lineRule="exact"/>
        <w:rPr>
          <w:rFonts w:ascii="仿宋_GB2312" w:eastAsia="仿宋_GB2312"/>
          <w:sz w:val="32"/>
          <w:szCs w:val="32"/>
        </w:rPr>
      </w:pPr>
      <w:r>
        <w:rPr>
          <w:rFonts w:eastAsia="Calibr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-62230</wp:posOffset>
                </wp:positionV>
                <wp:extent cx="1828800" cy="127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270"/>
                          <a:chOff x="1587" y="-98"/>
                          <a:chExt cx="2880" cy="2"/>
                        </a:xfrm>
                        <a:effectLst/>
                      </wpg:grpSpPr>
                      <wps:wsp>
                        <wps:cNvPr id="7" name="Freeform 3"/>
                        <wps:cNvSpPr/>
                        <wps:spPr bwMode="auto">
                          <a:xfrm>
                            <a:off x="1587" y="-98"/>
                            <a:ext cx="2880" cy="2"/>
                          </a:xfrm>
                          <a:custGeom>
                            <a:avLst/>
                            <a:gdLst>
                              <a:gd name="T0" fmla="+- 0 1587 1587"/>
                              <a:gd name="T1" fmla="*/ T0 w 2880"/>
                              <a:gd name="T2" fmla="+- 0 4467 158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false" upright="tru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9.35pt;margin-top:-4.9pt;height:0.1pt;width:144pt;mso-position-horizontal-relative:page;z-index:-251653120;mso-width-relative:page;mso-height-relative:page;" coordorigin="1587,-98" coordsize="2880,2" o:gfxdata="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BYAAABkcnMvUEsBAhQAFAAAAAgAh07i&#10;QKTtsNjYAAAACQEAAA8AAAAAAAAAAQAgAAAAOAAAAGRycy9kb3ducmV2LnhtbFBLAQIUABQAAAAI&#10;AIdO4kAG2jgd9AIAALsGAAAOAAAAAAAAAAEAIAAAAD0BAABkcnMvZTJvRG9jLnhtbFBLBQYAAAAA&#10;BgAGAFkBAACjBgAAAAA=&#10;">
                <o:lock v:ext="edit" aspectratio="f"/>
                <v:shape id="Freeform 3" o:spid="_x0000_s1026" o:spt="100" style="position:absolute;left:1587;top:-98;height:2;width:2880;" filled="f" stroked="t" coordsize="2880,1" o:gfxdata="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AetSkW7AAAA2gAAAA8AAAAAAAAAAQAgAAAAOAAAAGRycy9kb3ducmV2Lnht&#10;bFBLAQIUABQAAAAIAIdO4kAzLwWeOwAAADkAAAAQAAAAAAAAAAEAIAAAACABAABkcnMvc2hhcGV4&#10;bWwueG1sUEsFBgAAAAAGAAYAWwEAAMoDAAAAAA==&#10;" path="m0,0l2880,0e">
                  <v:path o:connectlocs="0,0;2880,0" o:connectangles="0,0"/>
                  <v:fill on="f" focussize="0,0"/>
                  <v:stroke weight="0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dobe 仿宋 Std R" w:hAnsi="Adobe 仿宋 Std R" w:eastAsia="Adobe 仿宋 Std R" w:cs="Adobe 仿宋 Std R"/>
          <w:sz w:val="18"/>
          <w:szCs w:val="18"/>
        </w:rPr>
        <w:t>资助项目：国家自然科学基金（</w:t>
      </w:r>
      <w:r>
        <w:rPr>
          <w:rFonts w:ascii="Times New Roman" w:hAnsi="Times New Roman" w:eastAsia="Times New Roman" w:cs="Times New Roman"/>
          <w:sz w:val="18"/>
          <w:szCs w:val="18"/>
        </w:rPr>
        <w:t>XXXXXX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X</w:t>
      </w:r>
      <w:r>
        <w:rPr>
          <w:rFonts w:ascii="Times New Roman" w:hAnsi="Times New Roman" w:eastAsia="Times New Roman" w:cs="Times New Roman"/>
          <w:sz w:val="18"/>
          <w:szCs w:val="18"/>
        </w:rPr>
        <w:t>X</w:t>
      </w:r>
      <w:r>
        <w:rPr>
          <w:rFonts w:ascii="Adobe 仿宋 Std R" w:hAnsi="Adobe 仿宋 Std R" w:eastAsia="Adobe 仿宋 Std R" w:cs="Adobe 仿宋 Std R"/>
          <w:sz w:val="18"/>
          <w:szCs w:val="18"/>
        </w:rPr>
        <w:t>） 通讯作者：</w:t>
      </w:r>
      <w:r>
        <w:rPr>
          <w:rFonts w:ascii="Times New Roman" w:hAnsi="Times New Roman" w:eastAsia="Times New Roman" w:cs="Times New Roman"/>
          <w:sz w:val="18"/>
          <w:szCs w:val="18"/>
        </w:rPr>
        <w:t>XXX</w:t>
      </w:r>
      <w:r>
        <w:rPr>
          <w:rFonts w:ascii="Adobe 仿宋 Std R" w:hAnsi="Adobe 仿宋 Std R" w:eastAsia="Adobe 仿宋 Std R" w:cs="Adobe 仿宋 Std R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E</w:t>
      </w:r>
      <w:r>
        <w:rPr>
          <w:rFonts w:ascii="Times New Roman" w:hAnsi="Times New Roman" w:eastAsia="Times New Roman" w:cs="Times New Roman"/>
          <w:sz w:val="18"/>
          <w:szCs w:val="18"/>
        </w:rPr>
        <w:t>-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m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>il</w:t>
      </w:r>
      <w:r>
        <w:rPr>
          <w:rFonts w:ascii="Times New Roman" w:hAnsi="Times New Roman" w:eastAsia="Times New Roman" w:cs="Times New Roman"/>
          <w:sz w:val="18"/>
          <w:szCs w:val="18"/>
        </w:rPr>
        <w:t>:</w:t>
      </w: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XX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X</w:t>
      </w:r>
      <w:r>
        <w:rPr>
          <w:rFonts w:ascii="Adobe 仿宋 Std R" w:hAnsi="Adobe 仿宋 Std R" w:eastAsia="Adobe 仿宋 Std R" w:cs="Adobe 仿宋 Std R"/>
          <w:color w:val="FF0000"/>
          <w:sz w:val="18"/>
          <w:szCs w:val="18"/>
        </w:rPr>
        <w:t>（小</w:t>
      </w:r>
      <w:r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五号</w:t>
      </w:r>
      <w:r>
        <w:rPr>
          <w:rFonts w:ascii="Adobe 仿宋 Std R" w:hAnsi="Adobe 仿宋 Std R" w:eastAsia="Adobe 仿宋 Std R" w:cs="Adobe 仿宋 Std R"/>
          <w:color w:val="FF0000"/>
          <w:spacing w:val="-14"/>
          <w:sz w:val="18"/>
          <w:szCs w:val="18"/>
        </w:rPr>
        <w:t>，</w:t>
      </w:r>
      <w:r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宋</w:t>
      </w:r>
      <w:r>
        <w:rPr>
          <w:rFonts w:ascii="Adobe 仿宋 Std R" w:hAnsi="Adobe 仿宋 Std R" w:eastAsia="Adobe 仿宋 Std R" w:cs="Adobe 仿宋 Std R"/>
          <w:color w:val="FF0000"/>
          <w:spacing w:val="-14"/>
          <w:sz w:val="18"/>
          <w:szCs w:val="18"/>
        </w:rPr>
        <w:t>体</w:t>
      </w:r>
      <w:r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color w:val="FF0000"/>
          <w:spacing w:val="-16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color w:val="FF0000"/>
          <w:spacing w:val="-9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s</w:t>
      </w:r>
      <w:r>
        <w:rPr>
          <w:rFonts w:ascii="Times New Roman" w:hAnsi="Times New Roman" w:eastAsia="Times New Roman" w:cs="Times New Roman"/>
          <w:color w:val="FF0000"/>
          <w:spacing w:val="-1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10"/>
          <w:sz w:val="18"/>
          <w:szCs w:val="18"/>
        </w:rPr>
        <w:t>N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color w:val="FF0000"/>
          <w:spacing w:val="-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9"/>
          <w:sz w:val="18"/>
          <w:szCs w:val="18"/>
        </w:rPr>
        <w:t>R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oma</w:t>
      </w:r>
      <w:r>
        <w:rPr>
          <w:rFonts w:ascii="Times New Roman" w:hAnsi="Times New Roman" w:eastAsia="Times New Roman" w:cs="Times New Roman"/>
          <w:color w:val="FF0000"/>
          <w:spacing w:val="-6"/>
          <w:sz w:val="18"/>
          <w:szCs w:val="18"/>
        </w:rPr>
        <w:t>n</w:t>
      </w:r>
      <w:r>
        <w:rPr>
          <w:rFonts w:ascii="Adobe 仿宋 Std R" w:hAnsi="Adobe 仿宋 Std R" w:eastAsia="Adobe 仿宋 Std R" w:cs="Adobe 仿宋 Std R"/>
          <w:color w:val="FF0000"/>
          <w:sz w:val="18"/>
          <w:szCs w:val="18"/>
        </w:rPr>
        <w:t>）</w:t>
      </w:r>
      <w:bookmarkEnd w:id="2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dobe 仿宋 Std R">
    <w:altName w:val="方正仿宋_GBK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F2"/>
    <w:rsid w:val="000E5F5C"/>
    <w:rsid w:val="00165A1B"/>
    <w:rsid w:val="00296767"/>
    <w:rsid w:val="00300077"/>
    <w:rsid w:val="00303D6D"/>
    <w:rsid w:val="003858B3"/>
    <w:rsid w:val="00443FD3"/>
    <w:rsid w:val="0045455C"/>
    <w:rsid w:val="004E2A94"/>
    <w:rsid w:val="007038F2"/>
    <w:rsid w:val="007F1AF4"/>
    <w:rsid w:val="008D5C3F"/>
    <w:rsid w:val="00900FBA"/>
    <w:rsid w:val="00A60B9F"/>
    <w:rsid w:val="00A63AC8"/>
    <w:rsid w:val="00AD34E4"/>
    <w:rsid w:val="00B219BF"/>
    <w:rsid w:val="00BC0C8C"/>
    <w:rsid w:val="00CD3B13"/>
    <w:rsid w:val="00CD54D6"/>
    <w:rsid w:val="00E12868"/>
    <w:rsid w:val="00FF632E"/>
    <w:rsid w:val="437B6009"/>
    <w:rsid w:val="43BE7D47"/>
    <w:rsid w:val="6E9B8E72"/>
    <w:rsid w:val="9FABE6FD"/>
    <w:rsid w:val="BFFBCEB1"/>
    <w:rsid w:val="D7FF40A9"/>
    <w:rsid w:val="F6DFF1C1"/>
    <w:rsid w:val="FAF2D646"/>
    <w:rsid w:val="FFF5C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spacing w:before="240" w:after="60"/>
      <w:outlineLvl w:val="1"/>
    </w:pPr>
    <w:rPr>
      <w:rFonts w:cs="宋体"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6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3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5">
    <w:name w:val="Normal (Web)"/>
    <w:basedOn w:val="1"/>
    <w:link w:val="47"/>
    <w:qFormat/>
    <w:uiPriority w:val="0"/>
    <w:pPr>
      <w:spacing w:before="100" w:beforeAutospacing="1" w:after="100" w:afterAutospacing="1"/>
    </w:pPr>
    <w:rPr>
      <w:rFonts w:ascii="宋体" w:hAnsi="宋体" w:eastAsia="宋体" w:cs="宋体"/>
      <w:color w:val="000000"/>
    </w:rPr>
  </w:style>
  <w:style w:type="paragraph" w:styleId="16">
    <w:name w:val="Title"/>
    <w:basedOn w:val="1"/>
    <w:next w:val="1"/>
    <w:link w:val="3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table" w:styleId="18">
    <w:name w:val="Table Grid"/>
    <w:basedOn w:val="17"/>
    <w:qFormat/>
    <w:uiPriority w:val="39"/>
    <w:rPr>
      <w:rFonts w:cstheme="minorBidi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Emphasis"/>
    <w:basedOn w:val="19"/>
    <w:qFormat/>
    <w:uiPriority w:val="20"/>
    <w:rPr>
      <w:rFonts w:asciiTheme="minorHAnsi" w:hAnsiTheme="minorHAnsi"/>
      <w:b/>
      <w:i/>
      <w:iCs/>
    </w:rPr>
  </w:style>
  <w:style w:type="character" w:customStyle="1" w:styleId="22">
    <w:name w:val="bjh-p"/>
    <w:basedOn w:val="19"/>
    <w:qFormat/>
    <w:uiPriority w:val="0"/>
  </w:style>
  <w:style w:type="character" w:customStyle="1" w:styleId="23">
    <w:name w:val="标题 2 Char"/>
    <w:basedOn w:val="19"/>
    <w:link w:val="3"/>
    <w:qFormat/>
    <w:uiPriority w:val="9"/>
    <w:rPr>
      <w:rFonts w:cs="宋体"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4">
    <w:name w:val="标题 1 Char"/>
    <w:basedOn w:val="19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5">
    <w:name w:val="标题 3 Char"/>
    <w:basedOn w:val="19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6">
    <w:name w:val="标题 4 Char"/>
    <w:basedOn w:val="19"/>
    <w:link w:val="5"/>
    <w:semiHidden/>
    <w:qFormat/>
    <w:uiPriority w:val="9"/>
    <w:rPr>
      <w:b/>
      <w:bCs/>
      <w:sz w:val="28"/>
      <w:szCs w:val="28"/>
    </w:rPr>
  </w:style>
  <w:style w:type="character" w:customStyle="1" w:styleId="27">
    <w:name w:val="标题 5 Char"/>
    <w:basedOn w:val="19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8">
    <w:name w:val="标题 6 Char"/>
    <w:basedOn w:val="19"/>
    <w:link w:val="7"/>
    <w:semiHidden/>
    <w:qFormat/>
    <w:uiPriority w:val="9"/>
    <w:rPr>
      <w:b/>
      <w:bCs/>
    </w:rPr>
  </w:style>
  <w:style w:type="character" w:customStyle="1" w:styleId="29">
    <w:name w:val="标题 7 Char"/>
    <w:basedOn w:val="19"/>
    <w:link w:val="8"/>
    <w:semiHidden/>
    <w:qFormat/>
    <w:uiPriority w:val="9"/>
    <w:rPr>
      <w:sz w:val="24"/>
      <w:szCs w:val="24"/>
    </w:rPr>
  </w:style>
  <w:style w:type="character" w:customStyle="1" w:styleId="30">
    <w:name w:val="标题 8 Char"/>
    <w:basedOn w:val="19"/>
    <w:link w:val="9"/>
    <w:semiHidden/>
    <w:qFormat/>
    <w:uiPriority w:val="9"/>
    <w:rPr>
      <w:i/>
      <w:iCs/>
      <w:sz w:val="24"/>
      <w:szCs w:val="24"/>
    </w:rPr>
  </w:style>
  <w:style w:type="character" w:customStyle="1" w:styleId="31">
    <w:name w:val="标题 9 Char"/>
    <w:basedOn w:val="19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2">
    <w:name w:val="标题 Char"/>
    <w:basedOn w:val="19"/>
    <w:link w:val="16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3">
    <w:name w:val="副标题 Char"/>
    <w:basedOn w:val="19"/>
    <w:link w:val="14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4">
    <w:name w:val="No Spacing"/>
    <w:basedOn w:val="1"/>
    <w:qFormat/>
    <w:uiPriority w:val="1"/>
    <w:rPr>
      <w:szCs w:val="32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Quote"/>
    <w:basedOn w:val="1"/>
    <w:next w:val="1"/>
    <w:link w:val="37"/>
    <w:qFormat/>
    <w:uiPriority w:val="29"/>
    <w:rPr>
      <w:i/>
    </w:rPr>
  </w:style>
  <w:style w:type="character" w:customStyle="1" w:styleId="37">
    <w:name w:val="引用 Char"/>
    <w:basedOn w:val="19"/>
    <w:link w:val="36"/>
    <w:qFormat/>
    <w:uiPriority w:val="29"/>
    <w:rPr>
      <w:i/>
      <w:sz w:val="24"/>
      <w:szCs w:val="24"/>
    </w:rPr>
  </w:style>
  <w:style w:type="paragraph" w:styleId="38">
    <w:name w:val="Intense Quote"/>
    <w:basedOn w:val="1"/>
    <w:next w:val="1"/>
    <w:link w:val="39"/>
    <w:qFormat/>
    <w:uiPriority w:val="30"/>
    <w:pPr>
      <w:ind w:left="720" w:right="720"/>
    </w:pPr>
    <w:rPr>
      <w:b/>
      <w:i/>
      <w:szCs w:val="22"/>
    </w:rPr>
  </w:style>
  <w:style w:type="character" w:customStyle="1" w:styleId="39">
    <w:name w:val="明显引用 Char"/>
    <w:basedOn w:val="19"/>
    <w:link w:val="38"/>
    <w:qFormat/>
    <w:uiPriority w:val="30"/>
    <w:rPr>
      <w:b/>
      <w:i/>
      <w:sz w:val="24"/>
    </w:rPr>
  </w:style>
  <w:style w:type="character" w:customStyle="1" w:styleId="40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Intense Emphasis"/>
    <w:basedOn w:val="19"/>
    <w:qFormat/>
    <w:uiPriority w:val="21"/>
    <w:rPr>
      <w:b/>
      <w:i/>
      <w:sz w:val="24"/>
      <w:szCs w:val="24"/>
      <w:u w:val="single"/>
    </w:rPr>
  </w:style>
  <w:style w:type="character" w:customStyle="1" w:styleId="42">
    <w:name w:val="Subtle Reference"/>
    <w:basedOn w:val="19"/>
    <w:qFormat/>
    <w:uiPriority w:val="31"/>
    <w:rPr>
      <w:sz w:val="24"/>
      <w:szCs w:val="24"/>
      <w:u w:val="single"/>
    </w:rPr>
  </w:style>
  <w:style w:type="character" w:customStyle="1" w:styleId="43">
    <w:name w:val="Intense Reference"/>
    <w:basedOn w:val="19"/>
    <w:qFormat/>
    <w:uiPriority w:val="32"/>
    <w:rPr>
      <w:b/>
      <w:sz w:val="24"/>
      <w:u w:val="single"/>
    </w:rPr>
  </w:style>
  <w:style w:type="character" w:customStyle="1" w:styleId="44">
    <w:name w:val="Book Title"/>
    <w:basedOn w:val="19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5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6">
    <w:name w:val="批注框文本 Char"/>
    <w:basedOn w:val="19"/>
    <w:link w:val="11"/>
    <w:semiHidden/>
    <w:qFormat/>
    <w:uiPriority w:val="99"/>
    <w:rPr>
      <w:sz w:val="18"/>
      <w:szCs w:val="18"/>
    </w:rPr>
  </w:style>
  <w:style w:type="character" w:customStyle="1" w:styleId="47">
    <w:name w:val="普通(网站) Char"/>
    <w:link w:val="15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48">
    <w:name w:val="页眉 Char"/>
    <w:basedOn w:val="19"/>
    <w:link w:val="13"/>
    <w:qFormat/>
    <w:uiPriority w:val="99"/>
    <w:rPr>
      <w:sz w:val="18"/>
      <w:szCs w:val="18"/>
    </w:rPr>
  </w:style>
  <w:style w:type="character" w:customStyle="1" w:styleId="49">
    <w:name w:val="页脚 Char"/>
    <w:basedOn w:val="19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1658</Words>
  <Characters>2179</Characters>
  <Lines>1</Lines>
  <Paragraphs>1</Paragraphs>
  <TotalTime>0</TotalTime>
  <ScaleCrop>false</ScaleCrop>
  <LinksUpToDate>false</LinksUpToDate>
  <CharactersWithSpaces>2406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2022-09-23T01:15:00Z</dcterms:created>
  <dc:creator>lilidong</dc:creator>
  <cp:lastModifiedBy>中国水产学会</cp:lastModifiedBy>
  <cp:lastPrinted>2024-07-16T00:08:00Z</cp:lastPrinted>
  <dcterms:modified xsi:type="dcterms:W3CDTF">2024-07-25T09:29:39Z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